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1C" w:rsidRPr="00E25FB6" w:rsidRDefault="006A5B1C" w:rsidP="006A5B1C">
      <w:pPr>
        <w:spacing w:after="0"/>
        <w:jc w:val="center"/>
        <w:rPr>
          <w:rFonts w:ascii="Arial" w:hAnsi="Arial" w:cs="Arial"/>
          <w:b/>
          <w:color w:val="000000" w:themeColor="text1"/>
          <w:sz w:val="32"/>
          <w:szCs w:val="32"/>
        </w:rPr>
      </w:pPr>
      <w:r w:rsidRPr="00E25FB6">
        <w:rPr>
          <w:rFonts w:ascii="Arial" w:hAnsi="Arial" w:cs="Arial"/>
          <w:b/>
          <w:color w:val="000000" w:themeColor="text1"/>
          <w:sz w:val="32"/>
          <w:szCs w:val="32"/>
        </w:rPr>
        <w:t>10.10.2016 г. №35</w:t>
      </w:r>
    </w:p>
    <w:p w:rsidR="006A5B1C" w:rsidRPr="00E25FB6" w:rsidRDefault="006A5B1C" w:rsidP="006A5B1C">
      <w:pPr>
        <w:spacing w:after="0"/>
        <w:jc w:val="center"/>
        <w:rPr>
          <w:rFonts w:ascii="Arial" w:hAnsi="Arial" w:cs="Arial"/>
          <w:b/>
          <w:color w:val="000000" w:themeColor="text1"/>
          <w:sz w:val="32"/>
          <w:szCs w:val="32"/>
        </w:rPr>
      </w:pPr>
      <w:r w:rsidRPr="00E25FB6">
        <w:rPr>
          <w:rFonts w:ascii="Arial" w:hAnsi="Arial" w:cs="Arial"/>
          <w:b/>
          <w:color w:val="000000" w:themeColor="text1"/>
          <w:sz w:val="32"/>
          <w:szCs w:val="32"/>
        </w:rPr>
        <w:t>РОССИЙСКАЯ ФЕДЕРАЦИЯ</w:t>
      </w:r>
    </w:p>
    <w:p w:rsidR="006A5B1C" w:rsidRPr="00E25FB6" w:rsidRDefault="006A5B1C" w:rsidP="006A5B1C">
      <w:pPr>
        <w:spacing w:after="0"/>
        <w:jc w:val="center"/>
        <w:rPr>
          <w:rFonts w:ascii="Arial" w:hAnsi="Arial" w:cs="Arial"/>
          <w:b/>
          <w:color w:val="000000" w:themeColor="text1"/>
          <w:sz w:val="32"/>
          <w:szCs w:val="32"/>
        </w:rPr>
      </w:pPr>
      <w:r w:rsidRPr="00E25FB6">
        <w:rPr>
          <w:rFonts w:ascii="Arial" w:hAnsi="Arial" w:cs="Arial"/>
          <w:b/>
          <w:color w:val="000000" w:themeColor="text1"/>
          <w:sz w:val="32"/>
          <w:szCs w:val="32"/>
        </w:rPr>
        <w:t>ИРКУТСКАЯ ОБЛАСТЬ</w:t>
      </w:r>
    </w:p>
    <w:p w:rsidR="006A5B1C" w:rsidRPr="00E25FB6" w:rsidRDefault="006A5B1C" w:rsidP="006A5B1C">
      <w:pPr>
        <w:spacing w:after="0"/>
        <w:jc w:val="center"/>
        <w:rPr>
          <w:rFonts w:ascii="Arial" w:hAnsi="Arial" w:cs="Arial"/>
          <w:b/>
          <w:color w:val="000000" w:themeColor="text1"/>
          <w:sz w:val="32"/>
          <w:szCs w:val="32"/>
        </w:rPr>
      </w:pPr>
      <w:r w:rsidRPr="00E25FB6">
        <w:rPr>
          <w:rFonts w:ascii="Arial" w:hAnsi="Arial" w:cs="Arial"/>
          <w:b/>
          <w:color w:val="000000" w:themeColor="text1"/>
          <w:sz w:val="32"/>
          <w:szCs w:val="32"/>
        </w:rPr>
        <w:t>БОХАНСКИЙ МУНИЦИПАЛЬНЫЙ РАЙОН</w:t>
      </w:r>
      <w:r w:rsidRPr="00E25FB6">
        <w:rPr>
          <w:rFonts w:ascii="Arial" w:hAnsi="Arial" w:cs="Arial"/>
          <w:b/>
          <w:color w:val="000000" w:themeColor="text1"/>
          <w:sz w:val="32"/>
          <w:szCs w:val="32"/>
        </w:rPr>
        <w:br/>
        <w:t>ХОХОРСКОЕ СЕЛЬСКОЕ ПОСЕЛЕНИЕ</w:t>
      </w:r>
    </w:p>
    <w:p w:rsidR="006A5B1C" w:rsidRPr="00E25FB6" w:rsidRDefault="006A5B1C" w:rsidP="006A5B1C">
      <w:pPr>
        <w:spacing w:after="0"/>
        <w:jc w:val="center"/>
        <w:rPr>
          <w:rFonts w:ascii="Arial" w:hAnsi="Arial" w:cs="Arial"/>
          <w:b/>
          <w:color w:val="000000" w:themeColor="text1"/>
          <w:sz w:val="32"/>
          <w:szCs w:val="32"/>
        </w:rPr>
      </w:pPr>
      <w:r w:rsidRPr="00E25FB6">
        <w:rPr>
          <w:rFonts w:ascii="Arial" w:hAnsi="Arial" w:cs="Arial"/>
          <w:b/>
          <w:color w:val="000000" w:themeColor="text1"/>
          <w:sz w:val="32"/>
          <w:szCs w:val="32"/>
        </w:rPr>
        <w:t xml:space="preserve"> АДМИНИСТРАЦИЯ</w:t>
      </w:r>
    </w:p>
    <w:p w:rsidR="006A5B1C" w:rsidRDefault="006A5B1C" w:rsidP="006A5B1C">
      <w:pPr>
        <w:spacing w:after="0"/>
        <w:jc w:val="center"/>
        <w:rPr>
          <w:rFonts w:ascii="Arial" w:hAnsi="Arial" w:cs="Arial"/>
          <w:b/>
          <w:color w:val="000000" w:themeColor="text1"/>
          <w:sz w:val="32"/>
          <w:szCs w:val="32"/>
        </w:rPr>
      </w:pPr>
      <w:r w:rsidRPr="00E25FB6">
        <w:rPr>
          <w:rFonts w:ascii="Arial" w:hAnsi="Arial" w:cs="Arial"/>
          <w:b/>
          <w:color w:val="000000" w:themeColor="text1"/>
          <w:sz w:val="32"/>
          <w:szCs w:val="32"/>
        </w:rPr>
        <w:t>ПОСТАНОВЛЕНИЕ</w:t>
      </w:r>
    </w:p>
    <w:p w:rsidR="006A5B1C" w:rsidRPr="00E25FB6" w:rsidRDefault="006A5B1C" w:rsidP="006A5B1C">
      <w:pPr>
        <w:spacing w:after="0"/>
        <w:jc w:val="center"/>
        <w:rPr>
          <w:rFonts w:ascii="Arial" w:hAnsi="Arial" w:cs="Arial"/>
          <w:b/>
          <w:color w:val="000000" w:themeColor="text1"/>
          <w:sz w:val="32"/>
          <w:szCs w:val="32"/>
        </w:rPr>
      </w:pPr>
    </w:p>
    <w:p w:rsidR="006A5B1C" w:rsidRPr="008A1A43" w:rsidRDefault="006A5B1C" w:rsidP="006A5B1C">
      <w:pPr>
        <w:widowControl w:val="0"/>
        <w:suppressAutoHyphens/>
        <w:spacing w:after="0" w:line="240" w:lineRule="auto"/>
        <w:contextualSpacing/>
        <w:mirrorIndents/>
        <w:jc w:val="center"/>
        <w:rPr>
          <w:rFonts w:ascii="Arial" w:eastAsia="Arial Unicode MS" w:hAnsi="Arial" w:cs="Arial"/>
          <w:b/>
          <w:color w:val="000000"/>
          <w:sz w:val="28"/>
          <w:szCs w:val="24"/>
          <w:lang w:bidi="en-US"/>
        </w:rPr>
      </w:pPr>
      <w:r w:rsidRPr="008A1A43">
        <w:rPr>
          <w:rFonts w:ascii="Arial" w:eastAsia="Arial Unicode MS" w:hAnsi="Arial" w:cs="Arial"/>
          <w:b/>
          <w:color w:val="000000"/>
          <w:sz w:val="28"/>
          <w:szCs w:val="24"/>
          <w:lang w:bidi="en-US"/>
        </w:rPr>
        <w:t>Об  утверждении  административного  регламента</w:t>
      </w:r>
    </w:p>
    <w:p w:rsidR="006A5B1C" w:rsidRPr="008A1A43" w:rsidRDefault="006A5B1C" w:rsidP="006A5B1C">
      <w:pPr>
        <w:widowControl w:val="0"/>
        <w:suppressAutoHyphens/>
        <w:spacing w:after="0" w:line="240" w:lineRule="auto"/>
        <w:contextualSpacing/>
        <w:mirrorIndents/>
        <w:jc w:val="center"/>
        <w:rPr>
          <w:rFonts w:ascii="Arial" w:eastAsia="Arial Unicode MS" w:hAnsi="Arial" w:cs="Arial"/>
          <w:b/>
          <w:color w:val="000000"/>
          <w:sz w:val="28"/>
          <w:szCs w:val="24"/>
          <w:lang w:bidi="en-US"/>
        </w:rPr>
      </w:pPr>
      <w:r w:rsidRPr="008A1A43">
        <w:rPr>
          <w:rFonts w:ascii="Arial" w:eastAsia="Arial Unicode MS" w:hAnsi="Arial" w:cs="Arial"/>
          <w:b/>
          <w:color w:val="000000"/>
          <w:sz w:val="28"/>
          <w:szCs w:val="24"/>
          <w:lang w:bidi="en-US"/>
        </w:rPr>
        <w:t>исполнения муниципальной  услуги</w:t>
      </w:r>
    </w:p>
    <w:p w:rsidR="006A5B1C" w:rsidRPr="008A1A43" w:rsidRDefault="006A5B1C" w:rsidP="006A5B1C">
      <w:pPr>
        <w:suppressAutoHyphens/>
        <w:autoSpaceDE w:val="0"/>
        <w:spacing w:after="0" w:line="240" w:lineRule="auto"/>
        <w:jc w:val="center"/>
        <w:rPr>
          <w:rFonts w:ascii="Arial" w:eastAsia="Arial" w:hAnsi="Arial" w:cs="Arial"/>
          <w:b/>
          <w:bCs/>
          <w:sz w:val="28"/>
          <w:szCs w:val="24"/>
          <w:lang w:eastAsia="ar-SA"/>
        </w:rPr>
      </w:pPr>
      <w:r w:rsidRPr="008A1A43">
        <w:rPr>
          <w:rFonts w:ascii="Arial" w:eastAsia="Arial" w:hAnsi="Arial" w:cs="Arial"/>
          <w:b/>
          <w:bCs/>
          <w:sz w:val="28"/>
          <w:szCs w:val="24"/>
          <w:lang w:eastAsia="ar-SA"/>
        </w:rPr>
        <w:t>«</w:t>
      </w:r>
      <w:r>
        <w:rPr>
          <w:rFonts w:ascii="Arial" w:eastAsia="Arial" w:hAnsi="Arial" w:cs="Arial"/>
          <w:b/>
          <w:bCs/>
          <w:sz w:val="28"/>
          <w:szCs w:val="24"/>
          <w:lang w:eastAsia="ar-SA"/>
        </w:rPr>
        <w:t>П</w:t>
      </w:r>
      <w:r w:rsidRPr="008A1A43">
        <w:rPr>
          <w:rFonts w:ascii="Arial" w:eastAsia="Arial" w:hAnsi="Arial" w:cs="Arial"/>
          <w:b/>
          <w:bCs/>
          <w:sz w:val="28"/>
          <w:szCs w:val="24"/>
          <w:lang w:eastAsia="ar-SA"/>
        </w:rPr>
        <w:t>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«Хохорск»</w:t>
      </w:r>
    </w:p>
    <w:p w:rsidR="006A5B1C" w:rsidRDefault="006A5B1C" w:rsidP="006A5B1C">
      <w:pPr>
        <w:suppressAutoHyphens/>
        <w:autoSpaceDE w:val="0"/>
        <w:spacing w:after="0" w:line="240" w:lineRule="auto"/>
        <w:rPr>
          <w:rFonts w:ascii="Times New Roman" w:eastAsia="Arial" w:hAnsi="Times New Roman" w:cs="Arial"/>
          <w:bCs/>
          <w:sz w:val="24"/>
          <w:szCs w:val="24"/>
          <w:lang w:eastAsia="ar-SA"/>
        </w:rPr>
      </w:pPr>
    </w:p>
    <w:p w:rsidR="006A5B1C" w:rsidRDefault="006A5B1C" w:rsidP="006A5B1C">
      <w:pPr>
        <w:suppressAutoHyphens/>
        <w:autoSpaceDE w:val="0"/>
        <w:spacing w:after="0" w:line="240" w:lineRule="auto"/>
        <w:jc w:val="both"/>
        <w:rPr>
          <w:rFonts w:ascii="Arial" w:eastAsia="Calibri" w:hAnsi="Arial" w:cs="Arial"/>
          <w:sz w:val="24"/>
          <w:szCs w:val="24"/>
        </w:rPr>
      </w:pPr>
      <w:r>
        <w:rPr>
          <w:rFonts w:ascii="Times New Roman" w:eastAsia="Calibri" w:hAnsi="Times New Roman" w:cs="Times New Roman"/>
          <w:sz w:val="24"/>
          <w:szCs w:val="24"/>
        </w:rPr>
        <w:t xml:space="preserve">     </w:t>
      </w:r>
      <w:r w:rsidRPr="00BA034B">
        <w:rPr>
          <w:rFonts w:ascii="Arial" w:eastAsia="Calibri" w:hAnsi="Arial" w:cs="Arial"/>
          <w:sz w:val="24"/>
          <w:szCs w:val="24"/>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«Хохорск», в  соответствии  с  постановлениями  администрации  муниципального образования «Хохорск</w:t>
      </w:r>
      <w:r w:rsidRPr="00E25FB6">
        <w:rPr>
          <w:rFonts w:ascii="Arial" w:eastAsia="Calibri" w:hAnsi="Arial" w:cs="Arial"/>
          <w:color w:val="000000" w:themeColor="text1"/>
          <w:sz w:val="24"/>
          <w:szCs w:val="24"/>
        </w:rPr>
        <w:t>»  от  29.08.2011 г.  № 46  «Об  утверждении  Порядка  разработки  и  утверждения  административных  регламентов  предоставления  муниципальных  услуг  (оказание    муниципальных  услуг)»,  от    25.04.2011 г.  № 25</w:t>
      </w:r>
      <w:r w:rsidRPr="00BA034B">
        <w:rPr>
          <w:rFonts w:ascii="Arial" w:eastAsia="Calibri" w:hAnsi="Arial" w:cs="Arial"/>
          <w:sz w:val="24"/>
          <w:szCs w:val="24"/>
        </w:rPr>
        <w:t xml:space="preserve">   «Об  утверждении  реестра  муниципальных  услуг,  исполняемых  администрацией  и  муниципальными  предприятиями  муниципального образования «Хохорск»»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«Хохорск»,  Положение о порядке предоставления  земельных участков на территории муниципа</w:t>
      </w:r>
      <w:r>
        <w:rPr>
          <w:rFonts w:ascii="Arial" w:eastAsia="Calibri" w:hAnsi="Arial" w:cs="Arial"/>
          <w:sz w:val="24"/>
          <w:szCs w:val="24"/>
        </w:rPr>
        <w:t>льного образования МО «Хохорск».</w:t>
      </w:r>
      <w:r w:rsidRPr="00BA034B">
        <w:rPr>
          <w:rFonts w:ascii="Arial" w:eastAsia="Calibri" w:hAnsi="Arial" w:cs="Arial"/>
          <w:sz w:val="24"/>
          <w:szCs w:val="24"/>
        </w:rPr>
        <w:t xml:space="preserve"> </w:t>
      </w:r>
    </w:p>
    <w:p w:rsidR="006A5B1C" w:rsidRPr="00BA034B" w:rsidRDefault="006A5B1C" w:rsidP="006A5B1C">
      <w:pPr>
        <w:suppressAutoHyphens/>
        <w:autoSpaceDE w:val="0"/>
        <w:spacing w:after="0" w:line="240" w:lineRule="auto"/>
        <w:jc w:val="both"/>
        <w:rPr>
          <w:rFonts w:ascii="Arial" w:eastAsia="Calibri" w:hAnsi="Arial" w:cs="Arial"/>
          <w:sz w:val="24"/>
          <w:szCs w:val="24"/>
        </w:rPr>
      </w:pPr>
    </w:p>
    <w:p w:rsidR="006A5B1C" w:rsidRPr="00E25FB6" w:rsidRDefault="006A5B1C" w:rsidP="006A5B1C">
      <w:pPr>
        <w:spacing w:after="0" w:line="240" w:lineRule="auto"/>
        <w:ind w:firstLine="709"/>
        <w:contextualSpacing/>
        <w:mirrorIndents/>
        <w:jc w:val="center"/>
        <w:rPr>
          <w:rFonts w:ascii="Arial" w:hAnsi="Arial" w:cs="Arial"/>
          <w:b/>
          <w:color w:val="000000" w:themeColor="text1"/>
          <w:sz w:val="32"/>
          <w:szCs w:val="32"/>
        </w:rPr>
      </w:pPr>
      <w:r w:rsidRPr="00E25FB6">
        <w:rPr>
          <w:rFonts w:ascii="Arial" w:hAnsi="Arial" w:cs="Arial"/>
          <w:b/>
          <w:color w:val="000000" w:themeColor="text1"/>
          <w:sz w:val="32"/>
          <w:szCs w:val="32"/>
        </w:rPr>
        <w:t>ПОСТАНОВЛЯЮ:</w:t>
      </w:r>
    </w:p>
    <w:p w:rsidR="006A5B1C" w:rsidRPr="00BA034B" w:rsidRDefault="006A5B1C" w:rsidP="006A5B1C">
      <w:pPr>
        <w:spacing w:after="0" w:line="240" w:lineRule="auto"/>
        <w:ind w:firstLine="709"/>
        <w:contextualSpacing/>
        <w:mirrorIndents/>
        <w:jc w:val="center"/>
        <w:rPr>
          <w:rFonts w:ascii="Arial" w:eastAsia="Calibri" w:hAnsi="Arial" w:cs="Arial"/>
          <w:sz w:val="24"/>
          <w:szCs w:val="24"/>
        </w:rPr>
      </w:pPr>
    </w:p>
    <w:p w:rsidR="006A5B1C" w:rsidRPr="00BA034B" w:rsidRDefault="006A5B1C" w:rsidP="006A5B1C">
      <w:pPr>
        <w:suppressAutoHyphens/>
        <w:autoSpaceDE w:val="0"/>
        <w:spacing w:after="0" w:line="240" w:lineRule="auto"/>
        <w:jc w:val="both"/>
        <w:rPr>
          <w:rFonts w:ascii="Arial" w:eastAsia="Arial Unicode MS" w:hAnsi="Arial" w:cs="Arial"/>
          <w:color w:val="000000"/>
          <w:sz w:val="24"/>
          <w:szCs w:val="24"/>
          <w:lang w:bidi="en-US"/>
        </w:rPr>
      </w:pPr>
      <w:r w:rsidRPr="00BA034B">
        <w:rPr>
          <w:rFonts w:ascii="Arial" w:eastAsia="Arial" w:hAnsi="Arial" w:cs="Arial"/>
          <w:b/>
          <w:sz w:val="24"/>
          <w:szCs w:val="24"/>
          <w:lang w:eastAsia="ar-SA"/>
        </w:rPr>
        <w:t xml:space="preserve"> </w:t>
      </w:r>
      <w:r w:rsidRPr="00BA034B">
        <w:rPr>
          <w:rFonts w:ascii="Arial" w:eastAsia="Arial" w:hAnsi="Arial" w:cs="Arial"/>
          <w:sz w:val="24"/>
          <w:szCs w:val="24"/>
          <w:lang w:eastAsia="ar-SA"/>
        </w:rPr>
        <w:t>1.</w:t>
      </w:r>
      <w:r w:rsidRPr="00BA034B">
        <w:rPr>
          <w:rFonts w:ascii="Arial" w:eastAsia="Arial" w:hAnsi="Arial" w:cs="Arial"/>
          <w:bCs/>
          <w:sz w:val="24"/>
          <w:szCs w:val="24"/>
          <w:lang w:eastAsia="ar-SA"/>
        </w:rPr>
        <w:t xml:space="preserve"> Утвердить прилагаемый Административный регламент исполнения муниципальной функции  «предоставление гражданам земельных участков в собственность граждан для индивидуального жилищного строительства и ведения </w:t>
      </w:r>
      <w:r w:rsidRPr="00BA034B">
        <w:rPr>
          <w:rFonts w:ascii="Arial" w:eastAsia="Arial" w:hAnsi="Arial" w:cs="Arial"/>
          <w:bCs/>
          <w:sz w:val="24"/>
          <w:szCs w:val="24"/>
          <w:lang w:eastAsia="ar-SA"/>
        </w:rPr>
        <w:lastRenderedPageBreak/>
        <w:t xml:space="preserve">личного подсобного хозяйства на территории муниципального образования «Хохорск». </w:t>
      </w:r>
    </w:p>
    <w:p w:rsidR="006A5B1C" w:rsidRPr="00BA034B" w:rsidRDefault="006A5B1C" w:rsidP="006A5B1C">
      <w:pPr>
        <w:spacing w:after="0" w:line="240" w:lineRule="auto"/>
        <w:contextualSpacing/>
        <w:mirrorIndents/>
        <w:jc w:val="both"/>
        <w:rPr>
          <w:rFonts w:ascii="Arial" w:eastAsia="Calibri" w:hAnsi="Arial" w:cs="Arial"/>
          <w:sz w:val="24"/>
          <w:szCs w:val="24"/>
        </w:rPr>
      </w:pPr>
      <w:r w:rsidRPr="00BA034B">
        <w:rPr>
          <w:rFonts w:ascii="Arial" w:eastAsia="Calibri" w:hAnsi="Arial" w:cs="Arial"/>
          <w:sz w:val="24"/>
          <w:szCs w:val="24"/>
        </w:rPr>
        <w:t>2. Настоящее постановление опубликовать в газете «Вестник» МО «Хохорск».</w:t>
      </w:r>
    </w:p>
    <w:p w:rsidR="006A5B1C" w:rsidRPr="00BA034B" w:rsidRDefault="006A5B1C" w:rsidP="006A5B1C">
      <w:pPr>
        <w:spacing w:after="0" w:line="240" w:lineRule="auto"/>
        <w:contextualSpacing/>
        <w:mirrorIndents/>
        <w:jc w:val="both"/>
        <w:rPr>
          <w:rFonts w:ascii="Arial" w:eastAsia="Calibri" w:hAnsi="Arial" w:cs="Arial"/>
          <w:sz w:val="24"/>
          <w:szCs w:val="24"/>
        </w:rPr>
      </w:pPr>
      <w:r w:rsidRPr="00BA034B">
        <w:rPr>
          <w:rFonts w:ascii="Arial" w:eastAsia="Calibri" w:hAnsi="Arial" w:cs="Arial"/>
          <w:bCs/>
          <w:sz w:val="24"/>
          <w:szCs w:val="24"/>
        </w:rPr>
        <w:t>3.</w:t>
      </w:r>
      <w:r w:rsidRPr="00BA034B">
        <w:rPr>
          <w:rFonts w:ascii="Arial" w:eastAsia="Calibri" w:hAnsi="Arial" w:cs="Arial"/>
          <w:sz w:val="24"/>
          <w:szCs w:val="24"/>
        </w:rPr>
        <w:t xml:space="preserve"> Контроль над исполнением данного постановления оставляю за собой.</w:t>
      </w:r>
    </w:p>
    <w:p w:rsidR="006A5B1C" w:rsidRDefault="006A5B1C" w:rsidP="006A5B1C">
      <w:pPr>
        <w:spacing w:after="0" w:line="240" w:lineRule="auto"/>
        <w:ind w:firstLine="709"/>
        <w:contextualSpacing/>
        <w:mirrorIndents/>
        <w:jc w:val="both"/>
        <w:rPr>
          <w:rFonts w:ascii="Arial" w:eastAsia="Calibri" w:hAnsi="Arial" w:cs="Arial"/>
          <w:sz w:val="24"/>
          <w:szCs w:val="24"/>
        </w:rPr>
      </w:pPr>
      <w:r w:rsidRPr="00BA034B">
        <w:rPr>
          <w:rFonts w:ascii="Arial" w:eastAsia="Calibri" w:hAnsi="Arial" w:cs="Arial"/>
          <w:sz w:val="24"/>
          <w:szCs w:val="24"/>
        </w:rPr>
        <w:t xml:space="preserve"> </w:t>
      </w:r>
    </w:p>
    <w:p w:rsidR="006A5B1C" w:rsidRDefault="006A5B1C" w:rsidP="006A5B1C">
      <w:pPr>
        <w:spacing w:after="0" w:line="240" w:lineRule="auto"/>
        <w:ind w:firstLine="709"/>
        <w:contextualSpacing/>
        <w:mirrorIndents/>
        <w:jc w:val="both"/>
        <w:rPr>
          <w:rFonts w:ascii="Arial" w:eastAsia="Calibri" w:hAnsi="Arial" w:cs="Arial"/>
          <w:sz w:val="24"/>
          <w:szCs w:val="24"/>
        </w:rPr>
      </w:pPr>
    </w:p>
    <w:p w:rsidR="006A5B1C" w:rsidRPr="00BA034B" w:rsidRDefault="006A5B1C" w:rsidP="006A5B1C">
      <w:pPr>
        <w:spacing w:after="0" w:line="240" w:lineRule="auto"/>
        <w:ind w:firstLine="709"/>
        <w:contextualSpacing/>
        <w:mirrorIndents/>
        <w:jc w:val="both"/>
        <w:rPr>
          <w:rFonts w:ascii="Arial" w:eastAsia="Calibri" w:hAnsi="Arial" w:cs="Arial"/>
          <w:sz w:val="24"/>
          <w:szCs w:val="24"/>
        </w:rPr>
      </w:pPr>
    </w:p>
    <w:p w:rsidR="006A5B1C" w:rsidRPr="00BA034B" w:rsidRDefault="006A5B1C" w:rsidP="006A5B1C">
      <w:pPr>
        <w:spacing w:after="0" w:line="240" w:lineRule="auto"/>
        <w:contextualSpacing/>
        <w:mirrorIndents/>
        <w:jc w:val="both"/>
        <w:rPr>
          <w:rFonts w:ascii="Arial" w:eastAsia="Calibri" w:hAnsi="Arial" w:cs="Arial"/>
          <w:sz w:val="24"/>
          <w:szCs w:val="24"/>
        </w:rPr>
      </w:pPr>
      <w:r w:rsidRPr="00BA034B">
        <w:rPr>
          <w:rFonts w:ascii="Arial" w:eastAsia="Calibri" w:hAnsi="Arial" w:cs="Arial"/>
          <w:sz w:val="24"/>
          <w:szCs w:val="24"/>
        </w:rPr>
        <w:t>Глава муниципального образования</w:t>
      </w:r>
    </w:p>
    <w:p w:rsidR="006A5B1C" w:rsidRPr="00BA034B" w:rsidRDefault="006A5B1C" w:rsidP="006A5B1C">
      <w:pPr>
        <w:spacing w:after="0" w:line="240" w:lineRule="auto"/>
        <w:contextualSpacing/>
        <w:mirrorIndents/>
        <w:jc w:val="both"/>
        <w:rPr>
          <w:rFonts w:ascii="Arial" w:eastAsia="Calibri" w:hAnsi="Arial" w:cs="Arial"/>
          <w:sz w:val="24"/>
          <w:szCs w:val="24"/>
        </w:rPr>
      </w:pPr>
      <w:r w:rsidRPr="00BA034B">
        <w:rPr>
          <w:rFonts w:ascii="Arial" w:eastAsia="Calibri" w:hAnsi="Arial" w:cs="Arial"/>
          <w:sz w:val="24"/>
          <w:szCs w:val="24"/>
        </w:rPr>
        <w:t>А.И.Улаханова</w:t>
      </w:r>
    </w:p>
    <w:p w:rsidR="006A5B1C" w:rsidRDefault="006A5B1C" w:rsidP="006A5B1C">
      <w:pPr>
        <w:spacing w:after="0" w:line="240" w:lineRule="auto"/>
        <w:contextualSpacing/>
        <w:mirrorIndents/>
        <w:jc w:val="both"/>
        <w:rPr>
          <w:rFonts w:ascii="Times New Roman" w:eastAsia="Calibri" w:hAnsi="Times New Roman" w:cs="Times New Roman"/>
          <w:sz w:val="24"/>
          <w:szCs w:val="24"/>
        </w:rPr>
      </w:pPr>
    </w:p>
    <w:p w:rsidR="006A5B1C" w:rsidRPr="00623C77" w:rsidRDefault="006A5B1C" w:rsidP="006A5B1C">
      <w:pPr>
        <w:spacing w:after="0" w:line="240" w:lineRule="auto"/>
        <w:contextualSpacing/>
        <w:mirrorIndents/>
        <w:jc w:val="both"/>
        <w:rPr>
          <w:rFonts w:ascii="Times New Roman" w:eastAsia="Calibri" w:hAnsi="Times New Roman" w:cs="Times New Roman"/>
          <w:sz w:val="24"/>
          <w:szCs w:val="24"/>
        </w:rPr>
      </w:pPr>
    </w:p>
    <w:p w:rsidR="006A5B1C" w:rsidRPr="00BA034B" w:rsidRDefault="006A5B1C" w:rsidP="006A5B1C">
      <w:pPr>
        <w:spacing w:after="0" w:line="240" w:lineRule="auto"/>
        <w:jc w:val="right"/>
        <w:rPr>
          <w:rFonts w:ascii="Courier New" w:eastAsia="Times New Roman" w:hAnsi="Courier New" w:cs="Courier New"/>
          <w:szCs w:val="28"/>
        </w:rPr>
      </w:pPr>
      <w:r w:rsidRPr="00BA034B">
        <w:rPr>
          <w:rFonts w:ascii="Courier New" w:eastAsia="Times New Roman" w:hAnsi="Courier New" w:cs="Courier New"/>
          <w:szCs w:val="28"/>
        </w:rPr>
        <w:t>УТВЕРЖДЕН</w:t>
      </w:r>
    </w:p>
    <w:p w:rsidR="006A5B1C" w:rsidRPr="00BA034B" w:rsidRDefault="006A5B1C" w:rsidP="006A5B1C">
      <w:pPr>
        <w:spacing w:after="0" w:line="240" w:lineRule="auto"/>
        <w:jc w:val="right"/>
        <w:rPr>
          <w:rFonts w:ascii="Courier New" w:eastAsia="Times New Roman" w:hAnsi="Courier New" w:cs="Courier New"/>
          <w:szCs w:val="28"/>
        </w:rPr>
      </w:pPr>
      <w:r w:rsidRPr="00BA034B">
        <w:rPr>
          <w:rFonts w:ascii="Courier New" w:eastAsia="Times New Roman" w:hAnsi="Courier New" w:cs="Courier New"/>
          <w:szCs w:val="28"/>
        </w:rPr>
        <w:t> Постановлением главы</w:t>
      </w:r>
    </w:p>
    <w:p w:rsidR="006A5B1C" w:rsidRPr="00BA034B" w:rsidRDefault="006A5B1C" w:rsidP="006A5B1C">
      <w:pPr>
        <w:spacing w:after="0" w:line="240" w:lineRule="auto"/>
        <w:jc w:val="right"/>
        <w:rPr>
          <w:rFonts w:ascii="Courier New" w:eastAsia="Times New Roman" w:hAnsi="Courier New" w:cs="Courier New"/>
          <w:szCs w:val="28"/>
        </w:rPr>
      </w:pPr>
      <w:r w:rsidRPr="00BA034B">
        <w:rPr>
          <w:rFonts w:ascii="Courier New" w:eastAsia="Times New Roman" w:hAnsi="Courier New" w:cs="Courier New"/>
          <w:szCs w:val="28"/>
        </w:rPr>
        <w:t>МО «Хохорск»</w:t>
      </w:r>
    </w:p>
    <w:p w:rsidR="006A5B1C" w:rsidRPr="0059471E" w:rsidRDefault="006A5B1C" w:rsidP="006A5B1C">
      <w:pPr>
        <w:spacing w:after="0" w:line="240" w:lineRule="auto"/>
        <w:jc w:val="right"/>
        <w:rPr>
          <w:rFonts w:ascii="Times New Roman" w:eastAsia="Times New Roman" w:hAnsi="Times New Roman" w:cs="Times New Roman"/>
          <w:sz w:val="28"/>
          <w:szCs w:val="28"/>
        </w:rPr>
      </w:pPr>
      <w:r>
        <w:rPr>
          <w:rFonts w:ascii="Courier New" w:eastAsia="Times New Roman" w:hAnsi="Courier New" w:cs="Courier New"/>
          <w:szCs w:val="28"/>
        </w:rPr>
        <w:t>от 10 октября</w:t>
      </w:r>
      <w:r w:rsidRPr="00BA034B">
        <w:rPr>
          <w:rFonts w:ascii="Courier New" w:eastAsia="Times New Roman" w:hAnsi="Courier New" w:cs="Courier New"/>
          <w:szCs w:val="28"/>
        </w:rPr>
        <w:t xml:space="preserve"> № </w:t>
      </w:r>
      <w:r>
        <w:rPr>
          <w:rFonts w:ascii="Courier New" w:eastAsia="Times New Roman" w:hAnsi="Courier New" w:cs="Courier New"/>
          <w:szCs w:val="28"/>
        </w:rPr>
        <w:t>35</w:t>
      </w:r>
      <w:r w:rsidRPr="00BA034B">
        <w:rPr>
          <w:rFonts w:ascii="Times New Roman" w:eastAsia="Times New Roman" w:hAnsi="Times New Roman" w:cs="Times New Roman"/>
          <w:szCs w:val="28"/>
        </w:rPr>
        <w:t> </w:t>
      </w:r>
    </w:p>
    <w:p w:rsidR="006A5B1C" w:rsidRDefault="006A5B1C" w:rsidP="006A5B1C">
      <w:pPr>
        <w:pStyle w:val="ConsPlusTitle"/>
        <w:widowControl/>
        <w:jc w:val="center"/>
        <w:outlineLvl w:val="0"/>
        <w:rPr>
          <w:rFonts w:ascii="Arial" w:hAnsi="Arial" w:cs="Arial"/>
        </w:rPr>
      </w:pPr>
    </w:p>
    <w:p w:rsidR="006A5B1C" w:rsidRDefault="006A5B1C" w:rsidP="006A5B1C">
      <w:pPr>
        <w:pStyle w:val="ConsPlusTitle"/>
        <w:widowControl/>
        <w:jc w:val="center"/>
        <w:outlineLvl w:val="0"/>
        <w:rPr>
          <w:rFonts w:ascii="Arial" w:hAnsi="Arial" w:cs="Arial"/>
        </w:rPr>
      </w:pPr>
    </w:p>
    <w:p w:rsidR="006A5B1C" w:rsidRPr="00BA034B" w:rsidRDefault="006A5B1C" w:rsidP="006A5B1C">
      <w:pPr>
        <w:pStyle w:val="ConsPlusTitle"/>
        <w:widowControl/>
        <w:jc w:val="center"/>
        <w:outlineLvl w:val="0"/>
        <w:rPr>
          <w:rFonts w:ascii="Arial" w:hAnsi="Arial" w:cs="Arial"/>
        </w:rPr>
      </w:pPr>
      <w:r w:rsidRPr="00BA034B">
        <w:rPr>
          <w:rFonts w:ascii="Arial" w:hAnsi="Arial" w:cs="Arial"/>
        </w:rPr>
        <w:t>АДМИНИСТРАТИВНЫЙ РЕГЛАМЕНТ</w:t>
      </w:r>
    </w:p>
    <w:p w:rsidR="006A5B1C" w:rsidRPr="00BA034B" w:rsidRDefault="006A5B1C" w:rsidP="006A5B1C">
      <w:pPr>
        <w:pStyle w:val="ConsPlusTitle"/>
        <w:widowControl/>
        <w:jc w:val="center"/>
        <w:outlineLvl w:val="0"/>
        <w:rPr>
          <w:rFonts w:ascii="Arial" w:hAnsi="Arial" w:cs="Arial"/>
        </w:rPr>
      </w:pPr>
      <w:r w:rsidRPr="00BA034B">
        <w:rPr>
          <w:rFonts w:ascii="Arial" w:hAnsi="Arial" w:cs="Arial"/>
        </w:rPr>
        <w:t>ПО ПРЕДОСТАВЛЕНИЮ ГРАЖДАНАМ ЗЕМЕЛЬНЫХ УЧАСТКОВ В</w:t>
      </w:r>
    </w:p>
    <w:p w:rsidR="006A5B1C" w:rsidRPr="00BA034B" w:rsidRDefault="006A5B1C" w:rsidP="006A5B1C">
      <w:pPr>
        <w:pStyle w:val="ConsPlusTitle"/>
        <w:widowControl/>
        <w:jc w:val="center"/>
        <w:outlineLvl w:val="0"/>
        <w:rPr>
          <w:rFonts w:ascii="Arial" w:hAnsi="Arial" w:cs="Arial"/>
        </w:rPr>
      </w:pPr>
      <w:r w:rsidRPr="00BA034B">
        <w:rPr>
          <w:rFonts w:ascii="Arial" w:hAnsi="Arial" w:cs="Arial"/>
        </w:rPr>
        <w:t>СОБСТВЕННОСТЬ ДЛЯ ИНДИВИДУАЛЬНОГО ЖИЛИЩНОГО СТРОИТЕЛЬСТВА, ВЕДЕНИЯ ЛИЧНОГО ПОДСОБНОГО ХОЗЯЙСТВА</w:t>
      </w:r>
    </w:p>
    <w:p w:rsidR="006A5B1C" w:rsidRPr="00BA034B" w:rsidRDefault="006A5B1C" w:rsidP="006A5B1C">
      <w:pPr>
        <w:pStyle w:val="ConsPlusTitle"/>
        <w:widowControl/>
        <w:jc w:val="center"/>
        <w:outlineLvl w:val="0"/>
        <w:rPr>
          <w:rFonts w:ascii="Arial" w:hAnsi="Arial" w:cs="Arial"/>
        </w:rPr>
      </w:pPr>
      <w:r w:rsidRPr="00BA034B">
        <w:rPr>
          <w:rFonts w:ascii="Arial" w:hAnsi="Arial" w:cs="Arial"/>
        </w:rPr>
        <w:t>НА ТЕРРИТОРИИ БОХАНСКОГО РАЙОНА</w:t>
      </w:r>
    </w:p>
    <w:p w:rsidR="006A5B1C" w:rsidRPr="00BA034B" w:rsidRDefault="006A5B1C" w:rsidP="006A5B1C">
      <w:pPr>
        <w:autoSpaceDE w:val="0"/>
        <w:autoSpaceDN w:val="0"/>
        <w:adjustRightInd w:val="0"/>
        <w:spacing w:after="0" w:line="240" w:lineRule="auto"/>
        <w:jc w:val="center"/>
        <w:outlineLvl w:val="0"/>
        <w:rPr>
          <w:rFonts w:ascii="Arial" w:hAnsi="Arial" w:cs="Arial"/>
          <w:sz w:val="24"/>
          <w:szCs w:val="24"/>
        </w:rPr>
      </w:pPr>
    </w:p>
    <w:p w:rsidR="006A5B1C" w:rsidRPr="00BA034B" w:rsidRDefault="006A5B1C" w:rsidP="006A5B1C">
      <w:pPr>
        <w:autoSpaceDE w:val="0"/>
        <w:autoSpaceDN w:val="0"/>
        <w:adjustRightInd w:val="0"/>
        <w:spacing w:after="0" w:line="240" w:lineRule="auto"/>
        <w:rPr>
          <w:rFonts w:ascii="Arial" w:hAnsi="Arial" w:cs="Arial"/>
          <w:sz w:val="24"/>
          <w:szCs w:val="24"/>
        </w:rPr>
      </w:pP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r w:rsidRPr="00BA034B">
        <w:rPr>
          <w:rFonts w:ascii="Arial" w:hAnsi="Arial" w:cs="Arial"/>
          <w:sz w:val="24"/>
          <w:szCs w:val="24"/>
        </w:rPr>
        <w:t>I. ОБЩИЕ ПОЛОЖЕНИЯ</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Настоящий Административный регламент (далее - Регламент) определяет сроки и последовательность действий администрации МО «Хохорск» (далее - Администрация )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Земельные участки предоставляются в собственность граждан из земель, находящихся в муниципальной собственности МО «Хохорск», и земель, государственная собственность на которые не разграничена.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 xml:space="preserve">2. 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 предоставлении земельных участков в собственность граждан",  Уставом МО «Хохорск», настоящим Регламентом, </w:t>
      </w:r>
      <w:r w:rsidRPr="00BA034B">
        <w:rPr>
          <w:rFonts w:ascii="Arial" w:hAnsi="Arial" w:cs="Arial"/>
          <w:sz w:val="24"/>
          <w:szCs w:val="24"/>
        </w:rPr>
        <w:lastRenderedPageBreak/>
        <w:t>иными нормативными правовыми актами Российской Федерации, Иркутской области, МО «Хохорск».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Предоставление муниципальной услуги осуществляет администрация МО «Хохорск» (далее - Администрация).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Получателями муниципальной услуги являются граждане, перечисленные в частях 6 - 8 настоящего Регламента, обратившиеся в Отдел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 Результатом предоставления муниципальной услуги является предоставление земельного участка гражданам, состоящим на учете.</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II. ОСНОВАНИЯ ПРЕДОСТАВЛЕНИЯ ЗЕМЕЛЬНЫХ УЧАСТКОВ ГРАЖДАНАМ</w:t>
      </w: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ДЛЯ ИНДИВИДУАЛЬНОГО ЖИЛИЩНОГО СТРОИТЕЛЬСТВА, ВЕДЕНИЯ ЛИЧНОГО ПОДСОБНОГО  ХОЗЯЙСТВА</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6. 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граждан" право на предоставление земельных участков для индивидуального жилищного строительства в собственность бесплатно имеют: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граждане, удостоенные званий Героя Советского Союза, Героя Российской Федерации или являющиеся полными кавалерами ордена Славы;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граждане, имеющие право на получение социальных выплат в связи с выездом из районов Крайнего Севера и приравненных к ним местностей;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а) ветераны Великой Отечественной войны;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б) ветераны боевых действий на территории СССР, на территории Российской Федерации и территориях других государств;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инвалиды, имеющие II, III степень ограничения способности к трудовой деятельности, и дети-инвалиды;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д) работники государственных и муниципальных учреждений, имеющие непрерывный стаж не менее трех лет;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е) один из супругов многодетной семьи, имеющей в своем составе троих и более общих детей, не достигших возраста 18 лет;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 граждане, относящиеся к следующим категориям:</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граждане, являющиеся инвалидами, за исключением лиц, указанных в подпункте "в" пункта 4 части 6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семьи, имеющие в своем составе инвалидов.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p>
    <w:p w:rsidR="006A5B1C" w:rsidRPr="00E25FB6" w:rsidRDefault="006A5B1C" w:rsidP="006A5B1C">
      <w:pPr>
        <w:autoSpaceDE w:val="0"/>
        <w:autoSpaceDN w:val="0"/>
        <w:adjustRightInd w:val="0"/>
        <w:spacing w:after="0" w:line="240" w:lineRule="auto"/>
        <w:rPr>
          <w:rFonts w:ascii="Arial" w:hAnsi="Arial" w:cs="Arial"/>
          <w:b/>
          <w:sz w:val="24"/>
          <w:szCs w:val="24"/>
        </w:rPr>
      </w:pP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III. ПОРЯДОК ИСПОЛНЕНИЯ МУНИЦИПАЛЬНОЙ УСЛУГИ</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Default="006A5B1C" w:rsidP="006A5B1C">
      <w:pPr>
        <w:autoSpaceDE w:val="0"/>
        <w:autoSpaceDN w:val="0"/>
        <w:adjustRightInd w:val="0"/>
        <w:spacing w:after="0" w:line="240" w:lineRule="auto"/>
        <w:ind w:firstLine="540"/>
        <w:jc w:val="both"/>
        <w:outlineLvl w:val="1"/>
        <w:rPr>
          <w:rFonts w:ascii="Arial" w:hAnsi="Arial" w:cs="Arial"/>
          <w:color w:val="FF0000"/>
          <w:sz w:val="24"/>
          <w:szCs w:val="24"/>
        </w:rPr>
      </w:pPr>
      <w:r w:rsidRPr="00BA034B">
        <w:rPr>
          <w:rFonts w:ascii="Arial" w:hAnsi="Arial" w:cs="Arial"/>
          <w:sz w:val="24"/>
          <w:szCs w:val="24"/>
        </w:rPr>
        <w:t xml:space="preserve">9. Информация о порядке предоставления муниципальной услуги доводится до сведения заявителей посредством размещения ее на </w:t>
      </w:r>
      <w:r>
        <w:rPr>
          <w:rFonts w:ascii="Arial" w:hAnsi="Arial" w:cs="Arial"/>
          <w:sz w:val="24"/>
          <w:szCs w:val="24"/>
        </w:rPr>
        <w:t xml:space="preserve">информационно-телекоммуникационной сети интернет, </w:t>
      </w:r>
      <w:r w:rsidRPr="00BA034B">
        <w:rPr>
          <w:rFonts w:ascii="Arial" w:hAnsi="Arial" w:cs="Arial"/>
          <w:sz w:val="24"/>
          <w:szCs w:val="24"/>
        </w:rPr>
        <w:t xml:space="preserve">официальном </w:t>
      </w:r>
      <w:r>
        <w:rPr>
          <w:rFonts w:ascii="Arial" w:hAnsi="Arial" w:cs="Arial"/>
          <w:sz w:val="24"/>
          <w:szCs w:val="24"/>
        </w:rPr>
        <w:t xml:space="preserve">сайте </w:t>
      </w:r>
      <w:r w:rsidRPr="00BA034B">
        <w:rPr>
          <w:rFonts w:ascii="Arial" w:hAnsi="Arial" w:cs="Arial"/>
          <w:sz w:val="24"/>
          <w:szCs w:val="24"/>
        </w:rPr>
        <w:t xml:space="preserve">Администрации </w:t>
      </w:r>
      <w:r>
        <w:rPr>
          <w:rFonts w:ascii="Arial" w:hAnsi="Arial" w:cs="Arial"/>
          <w:sz w:val="24"/>
          <w:szCs w:val="24"/>
        </w:rPr>
        <w:t>МО «Боханский район</w:t>
      </w:r>
      <w:r w:rsidRPr="00EE0347">
        <w:rPr>
          <w:rFonts w:ascii="Arial" w:hAnsi="Arial" w:cs="Arial"/>
          <w:color w:val="000000" w:themeColor="text1"/>
          <w:sz w:val="24"/>
          <w:szCs w:val="24"/>
        </w:rPr>
        <w:t>» (</w:t>
      </w:r>
      <w:r w:rsidRPr="00EE0347">
        <w:rPr>
          <w:rFonts w:ascii="Arial" w:hAnsi="Arial" w:cs="Arial"/>
          <w:color w:val="000000" w:themeColor="text1"/>
          <w:sz w:val="24"/>
          <w:szCs w:val="24"/>
          <w:lang w:val="en-US"/>
        </w:rPr>
        <w:t>bohan</w:t>
      </w:r>
      <w:r w:rsidRPr="00EE0347">
        <w:rPr>
          <w:rFonts w:ascii="Arial" w:hAnsi="Arial" w:cs="Arial"/>
          <w:color w:val="000000" w:themeColor="text1"/>
          <w:sz w:val="24"/>
          <w:szCs w:val="24"/>
        </w:rPr>
        <w:t xml:space="preserve">. </w:t>
      </w:r>
      <w:r w:rsidRPr="00EE0347">
        <w:rPr>
          <w:rFonts w:ascii="Arial" w:hAnsi="Arial" w:cs="Arial"/>
          <w:color w:val="000000" w:themeColor="text1"/>
          <w:sz w:val="24"/>
          <w:szCs w:val="24"/>
          <w:lang w:val="en-US"/>
        </w:rPr>
        <w:t>Irkobl</w:t>
      </w:r>
      <w:r w:rsidRPr="00EE0347">
        <w:rPr>
          <w:rFonts w:ascii="Arial" w:hAnsi="Arial" w:cs="Arial"/>
          <w:color w:val="000000" w:themeColor="text1"/>
          <w:sz w:val="24"/>
          <w:szCs w:val="24"/>
        </w:rPr>
        <w:t>.</w:t>
      </w:r>
      <w:r w:rsidRPr="00EE0347">
        <w:rPr>
          <w:rFonts w:ascii="Arial" w:hAnsi="Arial" w:cs="Arial"/>
          <w:color w:val="000000" w:themeColor="text1"/>
          <w:sz w:val="24"/>
          <w:szCs w:val="24"/>
          <w:lang w:val="en-US"/>
        </w:rPr>
        <w:t>ru</w:t>
      </w:r>
      <w:r w:rsidRPr="00EE0347">
        <w:rPr>
          <w:rFonts w:ascii="Arial" w:hAnsi="Arial" w:cs="Arial"/>
          <w:color w:val="000000" w:themeColor="text1"/>
          <w:sz w:val="24"/>
          <w:szCs w:val="24"/>
        </w:rPr>
        <w:t>).</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10. Исполнение муниципальной услуги производится по месту нахождения администрации, почтовый адрес: Иркутская область, с.Хохорск, ул.Ленина 44, индекс 669324</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11. График работы Администрации: понедельник</w:t>
      </w:r>
      <w:r>
        <w:rPr>
          <w:rFonts w:ascii="Arial" w:hAnsi="Arial" w:cs="Arial"/>
          <w:sz w:val="24"/>
          <w:szCs w:val="24"/>
        </w:rPr>
        <w:t xml:space="preserve"> - четверг: 9-00 до 17-00 час, пятница – не приемный день (обработка документов), </w:t>
      </w:r>
      <w:r w:rsidRPr="00BA034B">
        <w:rPr>
          <w:rFonts w:ascii="Arial" w:hAnsi="Arial" w:cs="Arial"/>
          <w:sz w:val="24"/>
          <w:szCs w:val="24"/>
        </w:rPr>
        <w:t>суббота и воскресенье - выходные дни. Прием граждан п</w:t>
      </w:r>
      <w:r>
        <w:rPr>
          <w:rFonts w:ascii="Arial" w:hAnsi="Arial" w:cs="Arial"/>
          <w:sz w:val="24"/>
          <w:szCs w:val="24"/>
        </w:rPr>
        <w:t>роводится в понедельник- четверг</w:t>
      </w:r>
      <w:r w:rsidRPr="00BA034B">
        <w:rPr>
          <w:rFonts w:ascii="Arial" w:hAnsi="Arial" w:cs="Arial"/>
          <w:sz w:val="24"/>
          <w:szCs w:val="24"/>
        </w:rPr>
        <w:t xml:space="preserve"> с 9-00 до 17-00 час.</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12. Консультации по телефону по вопросам предоставления муниц</w:t>
      </w:r>
      <w:r>
        <w:rPr>
          <w:rFonts w:ascii="Arial" w:hAnsi="Arial" w:cs="Arial"/>
          <w:sz w:val="24"/>
          <w:szCs w:val="24"/>
        </w:rPr>
        <w:t>ипальной услуги проводит консультант администрации</w:t>
      </w:r>
      <w:r w:rsidRPr="00BA034B">
        <w:rPr>
          <w:rFonts w:ascii="Arial" w:hAnsi="Arial" w:cs="Arial"/>
          <w:sz w:val="24"/>
          <w:szCs w:val="24"/>
        </w:rPr>
        <w:t xml:space="preserve"> по земле и имуществу.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13. Консультации предоставляются по вопросам:</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о документах, представляемых для предоставления земельных участков;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о сроках предоставления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При ответах на обращения специалист подробно и в вежливой (корректной) форме информирует граждан по интересующим их вопросам.</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rPr>
          <w:rFonts w:ascii="Arial" w:hAnsi="Arial" w:cs="Arial"/>
          <w:sz w:val="24"/>
          <w:szCs w:val="24"/>
        </w:rPr>
      </w:pP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IV. ПОСТАНОВКА НА УЧЕТ ГРАЖДАН, ИМЕЮЩИХ ПРАВО</w:t>
      </w: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lastRenderedPageBreak/>
        <w:t>НА ПРЕДОСТАВЛЕНИЕ ЗЕМЕЛЬНЫХ УЧАСТКОВ ДЛЯ ИНДИВИДУАЛЬНОГО</w:t>
      </w: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ЖИЛИЩНОГО СТРОИТЕЛЬСТВА, ВЕДЕНИЯ ЛИЧНОГО ПОДСОБНОГО ХОЗЯЙСТВА</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случае,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случае, если документы подаются по почте, копии документов должны быть заверены в установленном порядке.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15. В заявлении указываются: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фамилия, имя, отчество гражданина (последнее - при наличии);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указывается категория, к которой относится гражданин, в соответствии с частями 6 - 8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предполагаемое место размещения земельного участка (территория поселения);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 личная подпись гражданина и дата.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16. К указанному в части 15 настоящего Регламента заявлению прилагаются: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д)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ж) для граждан, являющихся инвалидами, семей, имеющих в своем составе инвалидов, - справки федерального учреждения медико-социальной экспертизы, подтверждающая факт установления инвалидности;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з)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к) для работников государственных и муниципальных учреждений - справки с места работы;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для граждан, перечисленных в пунктах 3 - 5 части 6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17. Заявление в день его поступления в Администрацию подлежит регистрации в журнале регистрации заявлений на предоставление земельных участков</w:t>
      </w:r>
      <w:r w:rsidRPr="00BA034B">
        <w:rPr>
          <w:rFonts w:ascii="Arial" w:hAnsi="Arial" w:cs="Arial"/>
          <w:color w:val="FF0000"/>
          <w:sz w:val="24"/>
          <w:szCs w:val="24"/>
        </w:rPr>
        <w:t xml:space="preserve"> </w:t>
      </w:r>
      <w:r w:rsidRPr="00EE0347">
        <w:rPr>
          <w:rFonts w:ascii="Arial" w:hAnsi="Arial" w:cs="Arial"/>
          <w:color w:val="000000" w:themeColor="text1"/>
          <w:sz w:val="24"/>
          <w:szCs w:val="24"/>
        </w:rPr>
        <w:t>в администрации МО «Хохорск». Гражданину, подавшему заявление, Администрацией выдается расписка</w:t>
      </w:r>
      <w:r w:rsidRPr="00BA034B">
        <w:rPr>
          <w:rFonts w:ascii="Arial" w:hAnsi="Arial" w:cs="Arial"/>
          <w:sz w:val="24"/>
          <w:szCs w:val="24"/>
        </w:rPr>
        <w:t xml:space="preserve"> в получении документов.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предоставления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 xml:space="preserve">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w:t>
      </w:r>
      <w:r w:rsidRPr="00BA034B">
        <w:rPr>
          <w:rFonts w:ascii="Arial" w:hAnsi="Arial" w:cs="Arial"/>
          <w:sz w:val="24"/>
          <w:szCs w:val="24"/>
        </w:rPr>
        <w:lastRenderedPageBreak/>
        <w:t>предоставление земельного участка за плату; на внеочередное предоставление земельного участка за плату).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Список должен быть пронумерован, прошнурован и скреплен печатью администрации МО «Хохорск».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случае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21. Администрацией принимается решение об отказе в принятии на учет гражданина в следующих случаях:</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отсутствие оснований для принятия на учет, определенных частями 6 - 8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непредставление документов, предусмотренных частями 14 - 16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Решение об отказе в принятии на учет должно содержать основания такого отказа в соответствии с настоящей частью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22. Гражданин уведомляется о принятом по его заявлению решении в письменной форме в течение пяти дней со дня принятия такого решения.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Документы, включенные в учетное дело, должны быть пронумерованы, прошнурованы и скреплены печатью администрации МО «Хохорск».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Учетному делу присваивается номер, соответствующий номеру записи о принятии гражданина на учет в Списке.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Администрация обеспечивает надлежащее хранение учетных дел.</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В случае утраты личного дела Администрация принимает меры к его восстановлению.</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24. Граждане несут ответственность за достоверность представленных ими сведений и документов, а также за сокрытие данных, влияющих на право на предоставление земельного участка в соответствии с действующим законодательством.</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Гражданин подлежит снятию с учета в следующих случаях:</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подачи им заявления о снятии с учета;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утраты им оснований, дающих ему право на получение земельного участка;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смерти;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rPr>
          <w:rFonts w:ascii="Arial" w:hAnsi="Arial" w:cs="Arial"/>
          <w:sz w:val="24"/>
          <w:szCs w:val="24"/>
        </w:rPr>
      </w:pP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V. ПРЕДОСТАВЛЕНИЕ ЗЕМЕЛЬНЫХ УЧАСТКОВ ГРАЖДАНАМ ДЛЯ</w:t>
      </w: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ИНДИВИДУАЛЬНОГО ЖИЛИЩНОГО СТРОИТЕЛЬСТВА И ВЕДЕНИЯ ЛИЧНОГО ПОДСОБНОГО ХОЗЯЙСТВА</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DE060B" w:rsidRDefault="006A5B1C" w:rsidP="006A5B1C">
      <w:pPr>
        <w:autoSpaceDE w:val="0"/>
        <w:autoSpaceDN w:val="0"/>
        <w:adjustRightInd w:val="0"/>
        <w:spacing w:after="0" w:line="240" w:lineRule="auto"/>
        <w:ind w:firstLine="540"/>
        <w:jc w:val="both"/>
        <w:outlineLvl w:val="1"/>
        <w:rPr>
          <w:rFonts w:ascii="Arial" w:hAnsi="Arial" w:cs="Arial"/>
          <w:color w:val="000000" w:themeColor="text1"/>
          <w:sz w:val="24"/>
          <w:szCs w:val="24"/>
        </w:rPr>
      </w:pPr>
      <w:r w:rsidRPr="00BA034B">
        <w:rPr>
          <w:rFonts w:ascii="Arial" w:hAnsi="Arial" w:cs="Arial"/>
          <w:sz w:val="24"/>
          <w:szCs w:val="24"/>
        </w:rPr>
        <w:t xml:space="preserve">26. Администрация </w:t>
      </w:r>
      <w:r w:rsidRPr="00DE060B">
        <w:rPr>
          <w:rFonts w:ascii="Arial" w:hAnsi="Arial" w:cs="Arial"/>
          <w:color w:val="000000" w:themeColor="text1"/>
          <w:sz w:val="24"/>
          <w:szCs w:val="24"/>
        </w:rPr>
        <w:t>осуществляет выбор земельного участка.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Pr>
          <w:rFonts w:ascii="Arial" w:hAnsi="Arial" w:cs="Arial"/>
          <w:sz w:val="24"/>
          <w:szCs w:val="24"/>
        </w:rPr>
        <w:t>28.</w:t>
      </w:r>
      <w:r w:rsidRPr="00BA034B">
        <w:rPr>
          <w:rFonts w:ascii="Arial" w:hAnsi="Arial" w:cs="Arial"/>
          <w:sz w:val="24"/>
          <w:szCs w:val="24"/>
        </w:rPr>
        <w:t>Земельные участки предоставляются гражданам с учетом выбранного ими места размещения земельного участка, указанного в заявлении.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29. Земельные участки предоставляются гражданам, состоящим на учете, на основании постановления Администрации.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Ф.И.О. гражданина, которому предоставляется земельный участок;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указание местоположения земельного участка, площади земельного участка, категории земель и разрешенного использования.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E25FB6" w:rsidRDefault="006A5B1C" w:rsidP="006A5B1C">
      <w:pPr>
        <w:tabs>
          <w:tab w:val="left" w:pos="1005"/>
        </w:tabs>
        <w:autoSpaceDE w:val="0"/>
        <w:autoSpaceDN w:val="0"/>
        <w:adjustRightInd w:val="0"/>
        <w:spacing w:after="0" w:line="240" w:lineRule="auto"/>
        <w:rPr>
          <w:rFonts w:ascii="Arial" w:hAnsi="Arial" w:cs="Arial"/>
          <w:b/>
          <w:sz w:val="24"/>
          <w:szCs w:val="24"/>
        </w:rPr>
      </w:pPr>
      <w:r w:rsidRPr="00BA034B">
        <w:rPr>
          <w:rFonts w:ascii="Arial" w:hAnsi="Arial" w:cs="Arial"/>
          <w:sz w:val="24"/>
          <w:szCs w:val="24"/>
        </w:rPr>
        <w:tab/>
      </w:r>
    </w:p>
    <w:p w:rsidR="006A5B1C"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VI. ТРЕБОВАНИЯ</w:t>
      </w: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32. К Администрации предъявляются требования о наличии следующих документов: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положения по распоряжению муниципальным имуществом;</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должностных инструкций специалистов Администрации .</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33. Администрация должна быть расположена в зоне движения маршрутов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34. Квалификация специалистов должна обеспечивать надлежащее качество предоставления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Состав персонала определяется в соответствии со штатным расписанием.</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rPr>
          <w:rFonts w:ascii="Arial" w:hAnsi="Arial" w:cs="Arial"/>
          <w:sz w:val="24"/>
          <w:szCs w:val="24"/>
        </w:rPr>
      </w:pPr>
    </w:p>
    <w:p w:rsidR="006A5B1C" w:rsidRPr="00E25FB6" w:rsidRDefault="006A5B1C" w:rsidP="006A5B1C">
      <w:pPr>
        <w:autoSpaceDE w:val="0"/>
        <w:autoSpaceDN w:val="0"/>
        <w:adjustRightInd w:val="0"/>
        <w:spacing w:after="0" w:line="240" w:lineRule="auto"/>
        <w:jc w:val="center"/>
        <w:outlineLvl w:val="1"/>
        <w:rPr>
          <w:rFonts w:ascii="Arial" w:hAnsi="Arial" w:cs="Arial"/>
          <w:b/>
          <w:sz w:val="24"/>
          <w:szCs w:val="24"/>
        </w:rPr>
      </w:pPr>
      <w:r w:rsidRPr="00E25FB6">
        <w:rPr>
          <w:rFonts w:ascii="Arial" w:hAnsi="Arial" w:cs="Arial"/>
          <w:b/>
          <w:sz w:val="24"/>
          <w:szCs w:val="24"/>
        </w:rPr>
        <w:t>VII. АДМИНИСТРАТИВНЫЕ ПРОЦЕДУРЫ</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консультация и прием граждан;</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прием заявления и установление наличия всех необходимых документов;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рассмотрение заявления с необходимыми документами и принятие решения о постановке на учет или об отказе в постановке на учет;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информирование граждан о постановке на учет либо об отказе в постановке на учет;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 подготовка проекта постановления Администрации о предоставлении земельного участка и направление (выдача) его копии гражданину.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36. При осуществлении административных процедур по консультации и приему граждан специалисты: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ведут прием граждан;</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Процедура выполняется в дни приема граждан.</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Продолжительность выполнения процедуры по прием</w:t>
      </w:r>
      <w:r>
        <w:rPr>
          <w:rFonts w:ascii="Arial" w:hAnsi="Arial" w:cs="Arial"/>
          <w:sz w:val="24"/>
          <w:szCs w:val="24"/>
        </w:rPr>
        <w:t>у граждан не должна превышать 15</w:t>
      </w:r>
      <w:r w:rsidRPr="00BA034B">
        <w:rPr>
          <w:rFonts w:ascii="Arial" w:hAnsi="Arial" w:cs="Arial"/>
          <w:sz w:val="24"/>
          <w:szCs w:val="24"/>
        </w:rPr>
        <w:t xml:space="preserve"> минут.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Продолжительность консультации по телефону не должна превышать 10 минут. В случае,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принимает заявление от гражданина с приложенными документами;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6) вносит в журнал регистрации заявлений на предоставление земельных участков запись о приеме заявления с документами:</w:t>
      </w:r>
    </w:p>
    <w:p w:rsidR="006A5B1C" w:rsidRPr="00DE060B" w:rsidRDefault="006A5B1C" w:rsidP="006A5B1C">
      <w:pPr>
        <w:pStyle w:val="a3"/>
        <w:numPr>
          <w:ilvl w:val="0"/>
          <w:numId w:val="1"/>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порядковый номер записи;</w:t>
      </w:r>
    </w:p>
    <w:p w:rsidR="006A5B1C" w:rsidRPr="00DE060B" w:rsidRDefault="006A5B1C" w:rsidP="006A5B1C">
      <w:pPr>
        <w:pStyle w:val="a3"/>
        <w:numPr>
          <w:ilvl w:val="0"/>
          <w:numId w:val="1"/>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дату и время приема с точностью до минуты;</w:t>
      </w:r>
    </w:p>
    <w:p w:rsidR="006A5B1C" w:rsidRPr="00DE060B" w:rsidRDefault="006A5B1C" w:rsidP="006A5B1C">
      <w:pPr>
        <w:pStyle w:val="a3"/>
        <w:numPr>
          <w:ilvl w:val="0"/>
          <w:numId w:val="1"/>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общее количество документов и общее число листов в документах;</w:t>
      </w:r>
    </w:p>
    <w:p w:rsidR="006A5B1C" w:rsidRPr="00DE060B" w:rsidRDefault="006A5B1C" w:rsidP="006A5B1C">
      <w:pPr>
        <w:pStyle w:val="a3"/>
        <w:numPr>
          <w:ilvl w:val="0"/>
          <w:numId w:val="1"/>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данные о гражданине;</w:t>
      </w:r>
    </w:p>
    <w:p w:rsidR="006A5B1C" w:rsidRPr="00DE060B" w:rsidRDefault="006A5B1C" w:rsidP="006A5B1C">
      <w:pPr>
        <w:pStyle w:val="a3"/>
        <w:numPr>
          <w:ilvl w:val="0"/>
          <w:numId w:val="1"/>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свои фамилию и инициалы;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7) оформляет расписку о приеме документов, в которой указывается:</w:t>
      </w:r>
    </w:p>
    <w:p w:rsidR="006A5B1C" w:rsidRPr="00DE060B" w:rsidRDefault="006A5B1C" w:rsidP="006A5B1C">
      <w:pPr>
        <w:pStyle w:val="a3"/>
        <w:numPr>
          <w:ilvl w:val="0"/>
          <w:numId w:val="2"/>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дата представления документов;</w:t>
      </w:r>
    </w:p>
    <w:p w:rsidR="006A5B1C" w:rsidRPr="00DE060B" w:rsidRDefault="006A5B1C" w:rsidP="006A5B1C">
      <w:pPr>
        <w:pStyle w:val="a3"/>
        <w:numPr>
          <w:ilvl w:val="0"/>
          <w:numId w:val="2"/>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перечень документов с указанием их наименования, реквизитов;</w:t>
      </w:r>
    </w:p>
    <w:p w:rsidR="006A5B1C" w:rsidRPr="00DE060B" w:rsidRDefault="006A5B1C" w:rsidP="006A5B1C">
      <w:pPr>
        <w:pStyle w:val="a3"/>
        <w:numPr>
          <w:ilvl w:val="0"/>
          <w:numId w:val="2"/>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количество экземпляров каждого из представленных документов (подлинных экземпляров и их копий);</w:t>
      </w:r>
    </w:p>
    <w:p w:rsidR="006A5B1C" w:rsidRPr="00DE060B" w:rsidRDefault="006A5B1C" w:rsidP="006A5B1C">
      <w:pPr>
        <w:pStyle w:val="a3"/>
        <w:numPr>
          <w:ilvl w:val="0"/>
          <w:numId w:val="2"/>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количество листов в каждом экземпляре документа;</w:t>
      </w:r>
    </w:p>
    <w:p w:rsidR="006A5B1C" w:rsidRPr="00DE060B" w:rsidRDefault="006A5B1C" w:rsidP="006A5B1C">
      <w:pPr>
        <w:pStyle w:val="a3"/>
        <w:numPr>
          <w:ilvl w:val="0"/>
          <w:numId w:val="2"/>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порядковый номер записи в журнале регистрации заявлений на предоставление земельных участков;</w:t>
      </w:r>
    </w:p>
    <w:p w:rsidR="006A5B1C" w:rsidRPr="00DE060B" w:rsidRDefault="006A5B1C" w:rsidP="006A5B1C">
      <w:pPr>
        <w:pStyle w:val="a3"/>
        <w:numPr>
          <w:ilvl w:val="0"/>
          <w:numId w:val="2"/>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6A5B1C" w:rsidRPr="00DE060B" w:rsidRDefault="006A5B1C" w:rsidP="006A5B1C">
      <w:pPr>
        <w:pStyle w:val="a3"/>
        <w:numPr>
          <w:ilvl w:val="0"/>
          <w:numId w:val="3"/>
        </w:numPr>
        <w:autoSpaceDE w:val="0"/>
        <w:autoSpaceDN w:val="0"/>
        <w:adjustRightInd w:val="0"/>
        <w:spacing w:after="0" w:line="240" w:lineRule="auto"/>
        <w:jc w:val="both"/>
        <w:outlineLvl w:val="1"/>
        <w:rPr>
          <w:rFonts w:ascii="Arial" w:hAnsi="Arial" w:cs="Arial"/>
          <w:sz w:val="24"/>
          <w:szCs w:val="24"/>
        </w:rPr>
      </w:pPr>
      <w:r w:rsidRPr="00DE060B">
        <w:rPr>
          <w:rFonts w:ascii="Arial" w:hAnsi="Arial" w:cs="Arial"/>
          <w:sz w:val="24"/>
          <w:szCs w:val="24"/>
        </w:rPr>
        <w:lastRenderedPageBreak/>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Специалист передает расписку гражданину.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Продолжительность выполнения процедуры - не более 20 минут.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Результат административной процедуры - принятие заявления со всеми необходимыми документами от гражданина.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приступает к рассмотрению заявления не позднее одного рабочего дня, следующего после дня приема заявления;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при установлении оснований для принятия гражданина на учет: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готовит проект распоряжения главы Администрации о принятии гражданина на учет и передает его на подпись начальнику;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на основании подписанного распоряжения вносит запись в Список;</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формирует учетное дело гражданина;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при установлении оснований для отказа в принятии на учет: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после подписания начальником письма направляет (вручает) его гражданину.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Результат административной процедуры - принятие гражданина на учет или отказ в принятии на учет.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39. При осуществлении административных процедур по информированию граждан о принятии на учет (отказе в принятии на учет) специалист: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после подписания уведомления главой Администрации направляет (вручает) его гражданину.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Продолжительность выполнения процедуры - пять дней.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не утраты им основания на получение земельного участка;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обеспечивает согласование проекта постановления в установленном порядке;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 в течение пяти дней со дня подписания постановления о предоставлении земельного участка направляет его копию гражданину.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Продолжительность выполнения процедуры - 30 дней.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Результат административной процедуры - предоставление земельного участка гражданину, включенному в Список.</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VIII. ОСНОВНЫЕ ПОКАЗАТЕЛИ ОЦЕНКИ КАЧЕСТВА</w:t>
      </w: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ПРЕДОСТАВЛЕНИЯ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41. Основными показателями оценки качества предоставления муниципальной услуги являются: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количество обоснованных письменных жалоб на некачественное предоставление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укомплектованность штата;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автоматизация рабочих мест.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42. Система индикаторов качества оказания муниципальной услуги устанавливается в таблице 1:</w:t>
      </w:r>
    </w:p>
    <w:p w:rsidR="006A5B1C" w:rsidRPr="009A4A04" w:rsidRDefault="006A5B1C" w:rsidP="006A5B1C">
      <w:pPr>
        <w:autoSpaceDE w:val="0"/>
        <w:autoSpaceDN w:val="0"/>
        <w:adjustRightInd w:val="0"/>
        <w:spacing w:after="0" w:line="240" w:lineRule="auto"/>
        <w:ind w:firstLine="540"/>
        <w:jc w:val="both"/>
        <w:outlineLvl w:val="1"/>
        <w:rPr>
          <w:rFonts w:ascii="Times New Roman" w:hAnsi="Times New Roman" w:cs="Times New Roman"/>
        </w:rPr>
      </w:pPr>
    </w:p>
    <w:p w:rsidR="006A5B1C" w:rsidRPr="009A4A04" w:rsidRDefault="006A5B1C" w:rsidP="006A5B1C">
      <w:pPr>
        <w:autoSpaceDE w:val="0"/>
        <w:autoSpaceDN w:val="0"/>
        <w:adjustRightInd w:val="0"/>
        <w:spacing w:after="0" w:line="240" w:lineRule="auto"/>
        <w:rPr>
          <w:rFonts w:ascii="Times New Roman" w:hAnsi="Times New Roman" w:cs="Times New Roman"/>
        </w:rPr>
      </w:pPr>
    </w:p>
    <w:p w:rsidR="006A5B1C" w:rsidRPr="00BA034B" w:rsidRDefault="006A5B1C" w:rsidP="006A5B1C">
      <w:pPr>
        <w:autoSpaceDE w:val="0"/>
        <w:autoSpaceDN w:val="0"/>
        <w:adjustRightInd w:val="0"/>
        <w:spacing w:after="0" w:line="240" w:lineRule="auto"/>
        <w:jc w:val="right"/>
        <w:outlineLvl w:val="2"/>
        <w:rPr>
          <w:rFonts w:ascii="Courier New" w:hAnsi="Courier New" w:cs="Courier New"/>
        </w:rPr>
      </w:pPr>
      <w:r w:rsidRPr="00BA034B">
        <w:rPr>
          <w:rFonts w:ascii="Courier New" w:hAnsi="Courier New" w:cs="Courier New"/>
        </w:rPr>
        <w:t>Таблица 1</w:t>
      </w:r>
    </w:p>
    <w:p w:rsidR="006A5B1C" w:rsidRPr="009A4A04" w:rsidRDefault="006A5B1C" w:rsidP="006A5B1C">
      <w:pPr>
        <w:autoSpaceDE w:val="0"/>
        <w:autoSpaceDN w:val="0"/>
        <w:adjustRightInd w:val="0"/>
        <w:spacing w:after="0" w:line="240" w:lineRule="auto"/>
        <w:jc w:val="right"/>
        <w:outlineLvl w:val="2"/>
        <w:rPr>
          <w:rFonts w:ascii="Times New Roman" w:hAnsi="Times New Roman" w:cs="Times New Roman"/>
        </w:rPr>
      </w:pPr>
    </w:p>
    <w:p w:rsidR="006A5B1C" w:rsidRPr="00563006" w:rsidRDefault="006A5B1C" w:rsidP="006A5B1C">
      <w:pPr>
        <w:autoSpaceDE w:val="0"/>
        <w:autoSpaceDN w:val="0"/>
        <w:adjustRightInd w:val="0"/>
        <w:spacing w:after="0" w:line="240" w:lineRule="auto"/>
        <w:jc w:val="center"/>
        <w:outlineLvl w:val="2"/>
        <w:rPr>
          <w:rFonts w:ascii="Arial" w:hAnsi="Arial" w:cs="Arial"/>
          <w:sz w:val="24"/>
        </w:rPr>
      </w:pPr>
      <w:r w:rsidRPr="00563006">
        <w:rPr>
          <w:rFonts w:ascii="Arial" w:hAnsi="Arial" w:cs="Arial"/>
          <w:sz w:val="24"/>
        </w:rPr>
        <w:t>СИСТЕМА ИНДИКАТОРОВ КАЧЕСТВА МУНИЦИПАЛЬНОЙ УСЛУГИ</w:t>
      </w:r>
    </w:p>
    <w:p w:rsidR="006A5B1C" w:rsidRPr="00563006" w:rsidRDefault="006A5B1C" w:rsidP="006A5B1C">
      <w:pPr>
        <w:autoSpaceDE w:val="0"/>
        <w:autoSpaceDN w:val="0"/>
        <w:adjustRightInd w:val="0"/>
        <w:spacing w:after="0" w:line="240" w:lineRule="auto"/>
        <w:jc w:val="right"/>
        <w:outlineLvl w:val="2"/>
        <w:rPr>
          <w:rFonts w:ascii="Arial" w:hAnsi="Arial" w:cs="Arial"/>
          <w:sz w:val="24"/>
        </w:rPr>
      </w:pPr>
    </w:p>
    <w:tbl>
      <w:tblPr>
        <w:tblW w:w="0" w:type="auto"/>
        <w:tblInd w:w="70" w:type="dxa"/>
        <w:tblLayout w:type="fixed"/>
        <w:tblCellMar>
          <w:left w:w="70" w:type="dxa"/>
          <w:right w:w="70" w:type="dxa"/>
        </w:tblCellMar>
        <w:tblLook w:val="0000"/>
      </w:tblPr>
      <w:tblGrid>
        <w:gridCol w:w="540"/>
        <w:gridCol w:w="4455"/>
        <w:gridCol w:w="2295"/>
        <w:gridCol w:w="2700"/>
      </w:tblGrid>
      <w:tr w:rsidR="006A5B1C" w:rsidRPr="00563006" w:rsidTr="00E6063A">
        <w:trPr>
          <w:cantSplit/>
          <w:trHeight w:val="360"/>
        </w:trPr>
        <w:tc>
          <w:tcPr>
            <w:tcW w:w="54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N </w:t>
            </w:r>
          </w:p>
        </w:tc>
        <w:tc>
          <w:tcPr>
            <w:tcW w:w="445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Индикаторы качества       </w:t>
            </w:r>
            <w:r w:rsidRPr="00563006">
              <w:rPr>
                <w:sz w:val="24"/>
                <w:szCs w:val="22"/>
              </w:rPr>
              <w:br/>
              <w:t xml:space="preserve">муниципальной услуги      </w:t>
            </w:r>
          </w:p>
        </w:tc>
        <w:tc>
          <w:tcPr>
            <w:tcW w:w="229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Единица     </w:t>
            </w:r>
            <w:r w:rsidRPr="00563006">
              <w:rPr>
                <w:sz w:val="24"/>
                <w:szCs w:val="22"/>
              </w:rPr>
              <w:br/>
              <w:t xml:space="preserve">измерения    </w:t>
            </w:r>
          </w:p>
        </w:tc>
        <w:tc>
          <w:tcPr>
            <w:tcW w:w="270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Значение индикатора</w:t>
            </w:r>
          </w:p>
        </w:tc>
      </w:tr>
      <w:tr w:rsidR="006A5B1C" w:rsidRPr="00563006" w:rsidTr="00E6063A">
        <w:trPr>
          <w:cantSplit/>
          <w:trHeight w:val="240"/>
        </w:trPr>
        <w:tc>
          <w:tcPr>
            <w:tcW w:w="54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4         </w:t>
            </w:r>
          </w:p>
        </w:tc>
      </w:tr>
      <w:tr w:rsidR="006A5B1C" w:rsidRPr="00563006" w:rsidTr="00E6063A">
        <w:trPr>
          <w:cantSplit/>
          <w:trHeight w:val="840"/>
        </w:trPr>
        <w:tc>
          <w:tcPr>
            <w:tcW w:w="54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Не превышение срока исполнения   </w:t>
            </w:r>
          </w:p>
        </w:tc>
        <w:tc>
          <w:tcPr>
            <w:tcW w:w="229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Дней            </w:t>
            </w:r>
          </w:p>
        </w:tc>
        <w:tc>
          <w:tcPr>
            <w:tcW w:w="270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10 (40 -  в  случае</w:t>
            </w:r>
            <w:r w:rsidRPr="00563006">
              <w:rPr>
                <w:sz w:val="24"/>
                <w:szCs w:val="22"/>
              </w:rPr>
              <w:br/>
              <w:t xml:space="preserve">необходимости      </w:t>
            </w:r>
            <w:r w:rsidRPr="00563006">
              <w:rPr>
                <w:sz w:val="24"/>
                <w:szCs w:val="22"/>
              </w:rPr>
              <w:br/>
              <w:t xml:space="preserve">представления      </w:t>
            </w:r>
            <w:r w:rsidRPr="00563006">
              <w:rPr>
                <w:sz w:val="24"/>
                <w:szCs w:val="22"/>
              </w:rPr>
              <w:br/>
              <w:t xml:space="preserve">недостающих        </w:t>
            </w:r>
            <w:r w:rsidRPr="00563006">
              <w:rPr>
                <w:sz w:val="24"/>
                <w:szCs w:val="22"/>
              </w:rPr>
              <w:br/>
              <w:t xml:space="preserve">документов)        </w:t>
            </w:r>
          </w:p>
        </w:tc>
      </w:tr>
      <w:tr w:rsidR="006A5B1C" w:rsidRPr="00563006" w:rsidTr="00E6063A">
        <w:trPr>
          <w:cantSplit/>
          <w:trHeight w:val="600"/>
        </w:trPr>
        <w:tc>
          <w:tcPr>
            <w:tcW w:w="54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Наличие    книги     регистрации</w:t>
            </w:r>
            <w:r w:rsidRPr="00563006">
              <w:rPr>
                <w:sz w:val="24"/>
                <w:szCs w:val="22"/>
              </w:rPr>
              <w:br/>
              <w:t>жалоб        на         качество</w:t>
            </w:r>
            <w:r w:rsidRPr="00563006">
              <w:rPr>
                <w:sz w:val="24"/>
                <w:szCs w:val="22"/>
              </w:rPr>
              <w:br/>
              <w:t>предоставляемой    муниципальной</w:t>
            </w:r>
            <w:r w:rsidRPr="00563006">
              <w:rPr>
                <w:sz w:val="24"/>
                <w:szCs w:val="22"/>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p>
        </w:tc>
        <w:tc>
          <w:tcPr>
            <w:tcW w:w="270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Да/нет             </w:t>
            </w:r>
          </w:p>
        </w:tc>
      </w:tr>
      <w:tr w:rsidR="006A5B1C" w:rsidRPr="00563006" w:rsidTr="00E6063A">
        <w:trPr>
          <w:cantSplit/>
          <w:trHeight w:val="600"/>
        </w:trPr>
        <w:tc>
          <w:tcPr>
            <w:tcW w:w="54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lastRenderedPageBreak/>
              <w:t xml:space="preserve">3  </w:t>
            </w:r>
          </w:p>
        </w:tc>
        <w:tc>
          <w:tcPr>
            <w:tcW w:w="445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Количество          обоснованных</w:t>
            </w:r>
            <w:r w:rsidRPr="00563006">
              <w:rPr>
                <w:sz w:val="24"/>
                <w:szCs w:val="22"/>
              </w:rPr>
              <w:br/>
              <w:t>письменных       жалоб        на</w:t>
            </w:r>
            <w:r w:rsidRPr="00563006">
              <w:rPr>
                <w:sz w:val="24"/>
                <w:szCs w:val="22"/>
              </w:rPr>
              <w:br/>
              <w:t>некачественное    предоставление</w:t>
            </w:r>
            <w:r w:rsidRPr="00563006">
              <w:rPr>
                <w:sz w:val="24"/>
                <w:szCs w:val="22"/>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Количество жалоб</w:t>
            </w:r>
          </w:p>
        </w:tc>
        <w:tc>
          <w:tcPr>
            <w:tcW w:w="270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0</w:t>
            </w:r>
          </w:p>
        </w:tc>
      </w:tr>
      <w:tr w:rsidR="006A5B1C" w:rsidRPr="00563006" w:rsidTr="00E6063A">
        <w:trPr>
          <w:cantSplit/>
          <w:trHeight w:val="240"/>
        </w:trPr>
        <w:tc>
          <w:tcPr>
            <w:tcW w:w="54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4  </w:t>
            </w:r>
          </w:p>
        </w:tc>
        <w:tc>
          <w:tcPr>
            <w:tcW w:w="445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Укомплектованность штата        </w:t>
            </w:r>
          </w:p>
        </w:tc>
        <w:tc>
          <w:tcPr>
            <w:tcW w:w="229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               </w:t>
            </w:r>
          </w:p>
        </w:tc>
        <w:tc>
          <w:tcPr>
            <w:tcW w:w="270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Не менее 75        </w:t>
            </w:r>
          </w:p>
        </w:tc>
      </w:tr>
      <w:tr w:rsidR="006A5B1C" w:rsidRPr="00563006" w:rsidTr="00E6063A">
        <w:trPr>
          <w:cantSplit/>
          <w:trHeight w:val="240"/>
        </w:trPr>
        <w:tc>
          <w:tcPr>
            <w:tcW w:w="54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5  </w:t>
            </w:r>
          </w:p>
        </w:tc>
        <w:tc>
          <w:tcPr>
            <w:tcW w:w="445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Автоматизация рабочих мест      </w:t>
            </w:r>
          </w:p>
        </w:tc>
        <w:tc>
          <w:tcPr>
            <w:tcW w:w="2295"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               </w:t>
            </w:r>
          </w:p>
        </w:tc>
        <w:tc>
          <w:tcPr>
            <w:tcW w:w="2700" w:type="dxa"/>
            <w:tcBorders>
              <w:top w:val="single" w:sz="6" w:space="0" w:color="auto"/>
              <w:left w:val="single" w:sz="6" w:space="0" w:color="auto"/>
              <w:bottom w:val="single" w:sz="6" w:space="0" w:color="auto"/>
              <w:right w:val="single" w:sz="6" w:space="0" w:color="auto"/>
            </w:tcBorders>
          </w:tcPr>
          <w:p w:rsidR="006A5B1C" w:rsidRPr="00563006" w:rsidRDefault="006A5B1C" w:rsidP="00E6063A">
            <w:pPr>
              <w:pStyle w:val="ConsPlusCell"/>
              <w:widowControl/>
              <w:rPr>
                <w:sz w:val="24"/>
                <w:szCs w:val="22"/>
              </w:rPr>
            </w:pPr>
            <w:r w:rsidRPr="00563006">
              <w:rPr>
                <w:sz w:val="24"/>
                <w:szCs w:val="22"/>
              </w:rPr>
              <w:t xml:space="preserve">Не менее 75        </w:t>
            </w:r>
          </w:p>
        </w:tc>
      </w:tr>
    </w:tbl>
    <w:p w:rsidR="006A5B1C" w:rsidRPr="009A4A04" w:rsidRDefault="006A5B1C" w:rsidP="006A5B1C">
      <w:pPr>
        <w:autoSpaceDE w:val="0"/>
        <w:autoSpaceDN w:val="0"/>
        <w:adjustRightInd w:val="0"/>
        <w:spacing w:after="0" w:line="240" w:lineRule="auto"/>
        <w:ind w:firstLine="540"/>
        <w:jc w:val="both"/>
        <w:outlineLvl w:val="2"/>
        <w:rPr>
          <w:rFonts w:ascii="Times New Roman" w:hAnsi="Times New Roman" w:cs="Times New Roman"/>
        </w:rPr>
      </w:pPr>
    </w:p>
    <w:p w:rsidR="006A5B1C" w:rsidRPr="00BA034B" w:rsidRDefault="006A5B1C" w:rsidP="006A5B1C">
      <w:pPr>
        <w:autoSpaceDE w:val="0"/>
        <w:autoSpaceDN w:val="0"/>
        <w:adjustRightInd w:val="0"/>
        <w:spacing w:after="0" w:line="240" w:lineRule="auto"/>
        <w:ind w:firstLine="540"/>
        <w:jc w:val="both"/>
        <w:outlineLvl w:val="2"/>
        <w:rPr>
          <w:rFonts w:ascii="Arial" w:hAnsi="Arial" w:cs="Arial"/>
          <w:sz w:val="24"/>
        </w:rPr>
      </w:pPr>
      <w:r w:rsidRPr="00BA034B">
        <w:rPr>
          <w:rFonts w:ascii="Arial" w:hAnsi="Arial" w:cs="Arial"/>
          <w:sz w:val="24"/>
        </w:rPr>
        <w:t>43. Начальник Отдела обязан организовать информационное обеспечение процесса предоставления муниципальной услуги и внутренний контроль за исполнением требований данного Регламента.</w:t>
      </w:r>
    </w:p>
    <w:p w:rsidR="006A5B1C" w:rsidRPr="009A4A04" w:rsidRDefault="006A5B1C" w:rsidP="006A5B1C">
      <w:pPr>
        <w:autoSpaceDE w:val="0"/>
        <w:autoSpaceDN w:val="0"/>
        <w:adjustRightInd w:val="0"/>
        <w:spacing w:after="0" w:line="240" w:lineRule="auto"/>
        <w:jc w:val="center"/>
        <w:outlineLvl w:val="2"/>
        <w:rPr>
          <w:rFonts w:ascii="Times New Roman" w:hAnsi="Times New Roman" w:cs="Times New Roman"/>
        </w:rPr>
      </w:pPr>
    </w:p>
    <w:p w:rsidR="006A5B1C" w:rsidRPr="009A4A04" w:rsidRDefault="006A5B1C" w:rsidP="006A5B1C">
      <w:pPr>
        <w:autoSpaceDE w:val="0"/>
        <w:autoSpaceDN w:val="0"/>
        <w:adjustRightInd w:val="0"/>
        <w:spacing w:after="0" w:line="240" w:lineRule="auto"/>
        <w:rPr>
          <w:rFonts w:ascii="Times New Roman" w:hAnsi="Times New Roman" w:cs="Times New Roman"/>
        </w:rPr>
      </w:pP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IX. КОНТРОЛЬ ЗА ПРЕДОСТАВЛЕНИЕМ МУНИЦИПАЛЬНОЙ УСЛУГИ</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44. Контроль за полнотой и качеством исполнения муниципальной услуги осуществляется в форме: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текущего контроля за соблюдением положений настоящего Регламента и принятием решений в процессе предоставления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проверок полноты и качества предоставления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Текущий контроль за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Текущий контроль соблюдения последовательности действий, определенных Регламентом, осуществляется главой Администрации.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Проведение проверок полноты и качества исполнения муниципальной услуги осуществляется комиссией, созданной Администрацией.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Решения, принятые комиссией, оформляются актами, в которых указываются выявленные недостатки и даются предложения по их устранению.</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rPr>
          <w:rFonts w:ascii="Arial" w:hAnsi="Arial" w:cs="Arial"/>
          <w:sz w:val="24"/>
          <w:szCs w:val="24"/>
        </w:rPr>
      </w:pP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lastRenderedPageBreak/>
        <w:t>X. ОТВЕТСТВЕННОСТЬ ЗА РЕШЕНИЯ И ДЕЙСТВИЯ</w:t>
      </w: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(БЕЗДЕЙСТВИЕ), ПРИНИМАЕМЫЕ (ОСУЩЕСТВЛЯЕМЫЕ) В ХОДЕ</w:t>
      </w: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ПРЕДОСТАВЛЕНИЯ МУНИЦИПАЛЬНОЙ УСЛУГИ</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47. 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48. Специалист несет персональную ответственность:</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а) за выполнение возложенных функций в ходе предоставления муниципальной услуги;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XI. ПОРЯДОК ОБЖАЛОВАНИЯ ДЕЙСТВИЙ (БЕЗДЕЙСТВИЯ)</w:t>
      </w: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И РЕШЕНИЙ, ОСУЩЕСТВЛЯЕМЫХ (ПРИНИМАЕМЫХ) В ХОДЕ</w:t>
      </w:r>
    </w:p>
    <w:p w:rsidR="006A5B1C" w:rsidRPr="00DE060B" w:rsidRDefault="006A5B1C" w:rsidP="006A5B1C">
      <w:pPr>
        <w:autoSpaceDE w:val="0"/>
        <w:autoSpaceDN w:val="0"/>
        <w:adjustRightInd w:val="0"/>
        <w:spacing w:after="0" w:line="240" w:lineRule="auto"/>
        <w:jc w:val="center"/>
        <w:outlineLvl w:val="1"/>
        <w:rPr>
          <w:rFonts w:ascii="Arial" w:hAnsi="Arial" w:cs="Arial"/>
          <w:b/>
          <w:sz w:val="24"/>
          <w:szCs w:val="24"/>
        </w:rPr>
      </w:pPr>
      <w:r w:rsidRPr="00DE060B">
        <w:rPr>
          <w:rFonts w:ascii="Arial" w:hAnsi="Arial" w:cs="Arial"/>
          <w:b/>
          <w:sz w:val="24"/>
          <w:szCs w:val="24"/>
        </w:rPr>
        <w:t>ПРЕДОСТАВЛЕНИЯ МУНИЦИПАЛЬНОЙ УСЛУГИ</w:t>
      </w:r>
    </w:p>
    <w:p w:rsidR="006A5B1C" w:rsidRPr="00BA034B"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51. Жалоба на решение, действие (бездействие) специалиста подается главе Администрации.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52. Жалоба на решение, действие (бездействие) специалиста подается в письменной форме.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жалобе должны быть указаны: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1) должность, фамилия, инициалы муниципального служащего, решение, действие (бездействие) которого обжалуются, - при наличии такой информации;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2) фамилия, имя, отчество (последнее - при наличии) гражданина;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3) почтовый адрес и/или адрес электронной почты, по которым должен быть направлен ответ;</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4) существо обжалуемого решения, действия (бездействия);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 основания, по которым обжалуется решение, действие (бездействие);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6) требования лица, подавшего жалобу.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Под письменным обращением заявитель (его представитель) ставит личную подпись и дату.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Дополнительно в жалобе могут указываться иные сведения, которые заявитель считает необходимым сообщить.</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случае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53. Гражданин вправе в любое время отказаться от поданной жалобы в письменной форме.</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Жалоба признается обоснованной, а обжалуемое решение, действие (бездействие) - неправомерным, если им нарушены его права и свободы.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Жалоба признается обоснованной, а обжалуемое решение, действие (бездействие) - неправомерным, если они привели к нарушению прав и свобод гражданина.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Жалоба признается необоснованной, если в результате обжалуемого решения, действия (бездействия) не нарушены права и свободы гражданина.</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В этом случае должностное лицо отказывает в удовлетворении жалобы.</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55. По результатам рассмотрения жалобы готовится письменный ответ гражданину.</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t>56. Срок рассмотрения жалобы не должен превышать 30 дней с момента ее регистрации.</w:t>
      </w:r>
    </w:p>
    <w:p w:rsidR="006A5B1C" w:rsidRPr="00BA034B" w:rsidRDefault="006A5B1C" w:rsidP="006A5B1C">
      <w:pPr>
        <w:autoSpaceDE w:val="0"/>
        <w:autoSpaceDN w:val="0"/>
        <w:adjustRightInd w:val="0"/>
        <w:spacing w:after="0" w:line="240" w:lineRule="auto"/>
        <w:ind w:firstLine="540"/>
        <w:jc w:val="both"/>
        <w:outlineLvl w:val="1"/>
        <w:rPr>
          <w:rFonts w:ascii="Arial" w:hAnsi="Arial" w:cs="Arial"/>
          <w:sz w:val="24"/>
          <w:szCs w:val="24"/>
        </w:rPr>
      </w:pPr>
      <w:r w:rsidRPr="00BA034B">
        <w:rPr>
          <w:rFonts w:ascii="Arial" w:hAnsi="Arial" w:cs="Arial"/>
          <w:sz w:val="24"/>
          <w:szCs w:val="24"/>
        </w:rPr>
        <w:lastRenderedPageBreak/>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6A5B1C" w:rsidRPr="009A4A04" w:rsidRDefault="006A5B1C" w:rsidP="006A5B1C">
      <w:pPr>
        <w:autoSpaceDE w:val="0"/>
        <w:autoSpaceDN w:val="0"/>
        <w:adjustRightInd w:val="0"/>
        <w:spacing w:after="0" w:line="240" w:lineRule="auto"/>
        <w:outlineLvl w:val="1"/>
        <w:rPr>
          <w:rFonts w:ascii="Times New Roman" w:hAnsi="Times New Roman" w:cs="Times New Roman"/>
        </w:rPr>
      </w:pPr>
    </w:p>
    <w:p w:rsidR="006A5B1C" w:rsidRPr="00BA034B" w:rsidRDefault="006A5B1C" w:rsidP="006A5B1C">
      <w:pPr>
        <w:autoSpaceDE w:val="0"/>
        <w:autoSpaceDN w:val="0"/>
        <w:adjustRightInd w:val="0"/>
        <w:spacing w:after="0" w:line="240" w:lineRule="auto"/>
        <w:rPr>
          <w:rFonts w:ascii="Courier New" w:hAnsi="Courier New" w:cs="Courier New"/>
          <w:sz w:val="20"/>
          <w:szCs w:val="20"/>
        </w:rPr>
      </w:pPr>
    </w:p>
    <w:p w:rsidR="006A5B1C" w:rsidRPr="00BA034B" w:rsidRDefault="006A5B1C" w:rsidP="006A5B1C">
      <w:pPr>
        <w:autoSpaceDE w:val="0"/>
        <w:autoSpaceDN w:val="0"/>
        <w:adjustRightInd w:val="0"/>
        <w:spacing w:after="0" w:line="240" w:lineRule="auto"/>
        <w:jc w:val="right"/>
        <w:outlineLvl w:val="1"/>
        <w:rPr>
          <w:rFonts w:ascii="Courier New" w:hAnsi="Courier New" w:cs="Courier New"/>
          <w:sz w:val="20"/>
          <w:szCs w:val="20"/>
        </w:rPr>
      </w:pPr>
      <w:r w:rsidRPr="00BA034B">
        <w:rPr>
          <w:rFonts w:ascii="Courier New" w:hAnsi="Courier New" w:cs="Courier New"/>
          <w:sz w:val="20"/>
          <w:szCs w:val="20"/>
        </w:rPr>
        <w:t>Приложение 1</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sz w:val="20"/>
          <w:szCs w:val="20"/>
        </w:rPr>
      </w:pPr>
      <w:r w:rsidRPr="00BA034B">
        <w:rPr>
          <w:rFonts w:ascii="Courier New" w:hAnsi="Courier New" w:cs="Courier New"/>
          <w:sz w:val="20"/>
          <w:szCs w:val="20"/>
        </w:rPr>
        <w:t>к Административному регламенту</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sz w:val="20"/>
          <w:szCs w:val="20"/>
        </w:rPr>
      </w:pPr>
      <w:r w:rsidRPr="00BA034B">
        <w:rPr>
          <w:rFonts w:ascii="Courier New" w:hAnsi="Courier New" w:cs="Courier New"/>
          <w:sz w:val="20"/>
          <w:szCs w:val="20"/>
        </w:rPr>
        <w:t>по предоставлению гражданам земельных</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sz w:val="20"/>
          <w:szCs w:val="20"/>
        </w:rPr>
      </w:pPr>
      <w:r w:rsidRPr="00BA034B">
        <w:rPr>
          <w:rFonts w:ascii="Courier New" w:hAnsi="Courier New" w:cs="Courier New"/>
          <w:sz w:val="20"/>
          <w:szCs w:val="20"/>
        </w:rPr>
        <w:t>участков в собственность для</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sz w:val="20"/>
          <w:szCs w:val="20"/>
        </w:rPr>
      </w:pPr>
      <w:r w:rsidRPr="00BA034B">
        <w:rPr>
          <w:rFonts w:ascii="Courier New" w:hAnsi="Courier New" w:cs="Courier New"/>
          <w:sz w:val="20"/>
          <w:szCs w:val="20"/>
        </w:rPr>
        <w:t>индивидуального жилищного строительства</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sz w:val="20"/>
          <w:szCs w:val="20"/>
        </w:rPr>
      </w:pPr>
      <w:r w:rsidRPr="00BA034B">
        <w:rPr>
          <w:rFonts w:ascii="Courier New" w:hAnsi="Courier New" w:cs="Courier New"/>
          <w:sz w:val="20"/>
          <w:szCs w:val="20"/>
        </w:rPr>
        <w:t>на территории МО «Хохорск»</w:t>
      </w:r>
    </w:p>
    <w:p w:rsidR="006A5B1C" w:rsidRPr="00F31B71" w:rsidRDefault="006A5B1C" w:rsidP="006A5B1C">
      <w:pPr>
        <w:autoSpaceDE w:val="0"/>
        <w:autoSpaceDN w:val="0"/>
        <w:adjustRightInd w:val="0"/>
        <w:spacing w:after="0" w:line="240" w:lineRule="auto"/>
        <w:jc w:val="right"/>
        <w:outlineLvl w:val="1"/>
        <w:rPr>
          <w:rFonts w:ascii="Arial" w:hAnsi="Arial" w:cs="Arial"/>
          <w:sz w:val="24"/>
          <w:szCs w:val="20"/>
        </w:rPr>
      </w:pP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Главе администрации МО «Хохорск»</w:t>
      </w:r>
    </w:p>
    <w:p w:rsidR="006A5B1C" w:rsidRPr="00F31B71" w:rsidRDefault="006A5B1C" w:rsidP="006A5B1C">
      <w:pPr>
        <w:pStyle w:val="ConsPlusNonformat"/>
        <w:widowControl/>
        <w:jc w:val="right"/>
        <w:rPr>
          <w:rFonts w:ascii="Arial" w:hAnsi="Arial" w:cs="Arial"/>
          <w:sz w:val="24"/>
        </w:rPr>
      </w:pPr>
      <w:r>
        <w:rPr>
          <w:rFonts w:ascii="Arial" w:hAnsi="Arial" w:cs="Arial"/>
          <w:sz w:val="24"/>
        </w:rPr>
        <w:t xml:space="preserve">                </w:t>
      </w:r>
      <w:r w:rsidRPr="00F31B71">
        <w:rPr>
          <w:rFonts w:ascii="Arial" w:hAnsi="Arial" w:cs="Arial"/>
          <w:sz w:val="24"/>
        </w:rPr>
        <w:t>__________________________________________________________</w:t>
      </w:r>
    </w:p>
    <w:p w:rsidR="006A5B1C" w:rsidRPr="00F31B71" w:rsidRDefault="006A5B1C" w:rsidP="006A5B1C">
      <w:pPr>
        <w:pStyle w:val="ConsPlusNonformat"/>
        <w:widowControl/>
        <w:jc w:val="right"/>
        <w:rPr>
          <w:rFonts w:ascii="Arial" w:hAnsi="Arial" w:cs="Arial"/>
          <w:sz w:val="32"/>
        </w:rPr>
      </w:pPr>
      <w:r w:rsidRPr="00F31B71">
        <w:rPr>
          <w:rFonts w:ascii="Arial" w:hAnsi="Arial" w:cs="Arial"/>
          <w:sz w:val="32"/>
        </w:rPr>
        <w:t xml:space="preserve">                                       </w:t>
      </w:r>
      <w:r w:rsidRPr="00F31B71">
        <w:rPr>
          <w:rFonts w:ascii="Arial" w:hAnsi="Arial" w:cs="Arial"/>
        </w:rPr>
        <w:t>Ф.И.О.</w:t>
      </w:r>
    </w:p>
    <w:p w:rsidR="006A5B1C" w:rsidRPr="00F31B71" w:rsidRDefault="006A5B1C" w:rsidP="006A5B1C">
      <w:pPr>
        <w:pStyle w:val="ConsPlusNonformat"/>
        <w:widowControl/>
        <w:jc w:val="right"/>
        <w:rPr>
          <w:rFonts w:ascii="Arial" w:hAnsi="Arial" w:cs="Arial"/>
          <w:sz w:val="24"/>
        </w:rPr>
      </w:pP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От гр._____________________________________________________</w:t>
      </w:r>
    </w:p>
    <w:p w:rsidR="006A5B1C" w:rsidRPr="00F31B71" w:rsidRDefault="006A5B1C" w:rsidP="006A5B1C">
      <w:pPr>
        <w:pStyle w:val="ConsPlusNonformat"/>
        <w:widowControl/>
        <w:jc w:val="right"/>
        <w:rPr>
          <w:rFonts w:ascii="Arial" w:hAnsi="Arial" w:cs="Arial"/>
        </w:rPr>
      </w:pPr>
      <w:r w:rsidRPr="00F31B71">
        <w:rPr>
          <w:rFonts w:ascii="Arial" w:hAnsi="Arial" w:cs="Arial"/>
        </w:rPr>
        <w:t xml:space="preserve">                            (Ф.И.О. заявителя, представителя (полностью))</w:t>
      </w:r>
    </w:p>
    <w:p w:rsidR="006A5B1C" w:rsidRPr="00F31B71" w:rsidRDefault="006A5B1C" w:rsidP="006A5B1C">
      <w:pPr>
        <w:pStyle w:val="ConsPlusNonformat"/>
        <w:widowControl/>
        <w:jc w:val="right"/>
        <w:rPr>
          <w:rFonts w:ascii="Arial" w:hAnsi="Arial" w:cs="Arial"/>
          <w:sz w:val="24"/>
        </w:rPr>
      </w:pP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w:t>
      </w:r>
      <w:r w:rsidRPr="00F31B71">
        <w:rPr>
          <w:rFonts w:ascii="Arial" w:hAnsi="Arial" w:cs="Arial"/>
        </w:rPr>
        <w:t>Паспорт (иной документ, удостоверяющий личность)</w:t>
      </w: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серия __________</w:t>
      </w:r>
      <w:r>
        <w:rPr>
          <w:rFonts w:ascii="Arial" w:hAnsi="Arial" w:cs="Arial"/>
          <w:sz w:val="24"/>
        </w:rPr>
        <w:t>__________________ N ______</w:t>
      </w:r>
      <w:r w:rsidRPr="00F31B71">
        <w:rPr>
          <w:rFonts w:ascii="Arial" w:hAnsi="Arial" w:cs="Arial"/>
          <w:sz w:val="24"/>
        </w:rPr>
        <w:t>________________</w:t>
      </w: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w:t>
      </w:r>
      <w:r>
        <w:rPr>
          <w:rFonts w:ascii="Arial" w:hAnsi="Arial" w:cs="Arial"/>
          <w:sz w:val="24"/>
        </w:rPr>
        <w:t xml:space="preserve">          выдан _______________</w:t>
      </w:r>
      <w:r w:rsidRPr="00F31B71">
        <w:rPr>
          <w:rFonts w:ascii="Arial" w:hAnsi="Arial" w:cs="Arial"/>
          <w:sz w:val="24"/>
        </w:rPr>
        <w:t>_____________________________________</w:t>
      </w: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w:t>
      </w:r>
      <w:r w:rsidRPr="00F31B71">
        <w:rPr>
          <w:rFonts w:ascii="Arial" w:hAnsi="Arial" w:cs="Arial"/>
        </w:rPr>
        <w:t xml:space="preserve">  (кем и когда)</w:t>
      </w:r>
    </w:p>
    <w:p w:rsidR="006A5B1C" w:rsidRPr="00F31B71" w:rsidRDefault="006A5B1C" w:rsidP="006A5B1C">
      <w:pPr>
        <w:pStyle w:val="ConsPlusNonformat"/>
        <w:widowControl/>
        <w:jc w:val="right"/>
        <w:rPr>
          <w:rFonts w:ascii="Arial" w:hAnsi="Arial" w:cs="Arial"/>
          <w:sz w:val="24"/>
        </w:rPr>
      </w:pP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место жительства (адрес), телефон:</w:t>
      </w:r>
    </w:p>
    <w:p w:rsidR="006A5B1C" w:rsidRPr="00F31B71" w:rsidRDefault="006A5B1C" w:rsidP="006A5B1C">
      <w:pPr>
        <w:pStyle w:val="ConsPlusNonformat"/>
        <w:widowControl/>
        <w:jc w:val="right"/>
        <w:rPr>
          <w:rFonts w:ascii="Arial" w:hAnsi="Arial" w:cs="Arial"/>
          <w:sz w:val="24"/>
        </w:rPr>
      </w:pPr>
      <w:r w:rsidRPr="00F31B71">
        <w:rPr>
          <w:rFonts w:ascii="Arial" w:hAnsi="Arial" w:cs="Arial"/>
          <w:sz w:val="24"/>
        </w:rPr>
        <w:t xml:space="preserve">                ___________________________________________________________</w:t>
      </w:r>
    </w:p>
    <w:p w:rsidR="006A5B1C" w:rsidRDefault="006A5B1C" w:rsidP="006A5B1C">
      <w:pPr>
        <w:pStyle w:val="ConsPlusNonformat"/>
        <w:widowControl/>
        <w:jc w:val="right"/>
        <w:rPr>
          <w:rFonts w:ascii="Arial" w:hAnsi="Arial" w:cs="Arial"/>
          <w:sz w:val="24"/>
        </w:rPr>
      </w:pPr>
    </w:p>
    <w:p w:rsidR="006A5B1C" w:rsidRDefault="006A5B1C" w:rsidP="006A5B1C">
      <w:pPr>
        <w:pStyle w:val="ConsPlusNonformat"/>
        <w:widowControl/>
        <w:jc w:val="right"/>
        <w:rPr>
          <w:rFonts w:ascii="Arial" w:hAnsi="Arial" w:cs="Arial"/>
          <w:sz w:val="24"/>
        </w:rPr>
      </w:pPr>
    </w:p>
    <w:p w:rsidR="006A5B1C" w:rsidRDefault="006A5B1C" w:rsidP="006A5B1C">
      <w:pPr>
        <w:pStyle w:val="ConsPlusNonformat"/>
        <w:widowControl/>
        <w:jc w:val="right"/>
        <w:rPr>
          <w:rFonts w:ascii="Arial" w:hAnsi="Arial" w:cs="Arial"/>
          <w:sz w:val="24"/>
        </w:rPr>
      </w:pPr>
    </w:p>
    <w:p w:rsidR="006A5B1C" w:rsidRDefault="006A5B1C" w:rsidP="006A5B1C">
      <w:pPr>
        <w:pStyle w:val="ConsPlusNonformat"/>
        <w:widowControl/>
        <w:jc w:val="right"/>
        <w:rPr>
          <w:rFonts w:ascii="Arial" w:hAnsi="Arial" w:cs="Arial"/>
          <w:sz w:val="24"/>
        </w:rPr>
      </w:pPr>
    </w:p>
    <w:p w:rsidR="006A5B1C" w:rsidRPr="00F31B71" w:rsidRDefault="006A5B1C" w:rsidP="006A5B1C">
      <w:pPr>
        <w:pStyle w:val="ConsPlusNonformat"/>
        <w:widowControl/>
        <w:jc w:val="right"/>
        <w:rPr>
          <w:rFonts w:ascii="Arial" w:hAnsi="Arial" w:cs="Arial"/>
          <w:sz w:val="24"/>
        </w:rPr>
      </w:pPr>
    </w:p>
    <w:p w:rsidR="006A5B1C" w:rsidRPr="00F31B71" w:rsidRDefault="006A5B1C" w:rsidP="006A5B1C">
      <w:pPr>
        <w:pStyle w:val="ConsPlusNonformat"/>
        <w:widowControl/>
        <w:jc w:val="center"/>
        <w:rPr>
          <w:rFonts w:ascii="Arial" w:hAnsi="Arial" w:cs="Arial"/>
          <w:sz w:val="24"/>
        </w:rPr>
      </w:pPr>
      <w:r w:rsidRPr="00F31B71">
        <w:rPr>
          <w:rFonts w:ascii="Arial" w:hAnsi="Arial" w:cs="Arial"/>
          <w:sz w:val="24"/>
        </w:rPr>
        <w:t>ЗАЯВЛЕНИЕ</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t xml:space="preserve">    Прошу  предоставить  земельный  участок  для  индивидуального жилищного строительства бесплатно, во внеочередном порядке за плату, в первоочередном порядке за плату (нужное подчеркнуть)</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t>на территории _____________________________________________________________</w:t>
      </w:r>
    </w:p>
    <w:p w:rsidR="006A5B1C" w:rsidRPr="00F31B71" w:rsidRDefault="006A5B1C" w:rsidP="006A5B1C">
      <w:pPr>
        <w:pStyle w:val="ConsPlusNonformat"/>
        <w:widowControl/>
        <w:rPr>
          <w:rFonts w:ascii="Arial" w:hAnsi="Arial" w:cs="Arial"/>
        </w:rPr>
      </w:pPr>
      <w:r w:rsidRPr="00F31B71">
        <w:rPr>
          <w:rFonts w:ascii="Arial" w:hAnsi="Arial" w:cs="Arial"/>
        </w:rPr>
        <w:t xml:space="preserve">                       (указывается предполагаемое место размещения земельного участка)</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t>в связи с тем, что я являюсь</w:t>
      </w:r>
      <w:r>
        <w:rPr>
          <w:rFonts w:ascii="Arial" w:hAnsi="Arial" w:cs="Arial"/>
          <w:sz w:val="24"/>
        </w:rPr>
        <w:t xml:space="preserve">    </w:t>
      </w:r>
      <w:r w:rsidRPr="00F31B71">
        <w:rPr>
          <w:rFonts w:ascii="Arial" w:hAnsi="Arial" w:cs="Arial"/>
          <w:sz w:val="24"/>
        </w:rPr>
        <w:t>____________________________________________</w:t>
      </w:r>
      <w:r>
        <w:rPr>
          <w:rFonts w:ascii="Arial" w:hAnsi="Arial" w:cs="Arial"/>
          <w:sz w:val="24"/>
        </w:rPr>
        <w:t>_______________</w:t>
      </w:r>
      <w:r w:rsidRPr="00F31B71">
        <w:rPr>
          <w:rFonts w:ascii="Arial" w:hAnsi="Arial" w:cs="Arial"/>
          <w:sz w:val="24"/>
        </w:rPr>
        <w:t>__.</w:t>
      </w:r>
    </w:p>
    <w:p w:rsidR="006A5B1C" w:rsidRPr="00F31B71" w:rsidRDefault="006A5B1C" w:rsidP="006A5B1C">
      <w:pPr>
        <w:pStyle w:val="ConsPlusNonformat"/>
        <w:widowControl/>
        <w:rPr>
          <w:rFonts w:ascii="Arial" w:hAnsi="Arial" w:cs="Arial"/>
        </w:rPr>
      </w:pPr>
      <w:r w:rsidRPr="00F31B71">
        <w:rPr>
          <w:rFonts w:ascii="Arial" w:hAnsi="Arial" w:cs="Arial"/>
          <w:sz w:val="24"/>
        </w:rPr>
        <w:t xml:space="preserve">            </w:t>
      </w:r>
      <w:r>
        <w:rPr>
          <w:rFonts w:ascii="Arial" w:hAnsi="Arial" w:cs="Arial"/>
          <w:sz w:val="24"/>
        </w:rPr>
        <w:t xml:space="preserve">             </w:t>
      </w:r>
      <w:r>
        <w:rPr>
          <w:rFonts w:ascii="Arial" w:hAnsi="Arial" w:cs="Arial"/>
        </w:rPr>
        <w:t>(</w:t>
      </w:r>
      <w:r w:rsidRPr="00F31B71">
        <w:rPr>
          <w:rFonts w:ascii="Arial" w:hAnsi="Arial" w:cs="Arial"/>
        </w:rPr>
        <w:t>указывается категория, к которой относится  гражданин</w:t>
      </w:r>
      <w:r>
        <w:rPr>
          <w:rFonts w:ascii="Arial" w:hAnsi="Arial" w:cs="Arial"/>
        </w:rPr>
        <w:t>)</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t xml:space="preserve">    Я  предупрежден(а)  об  ответственности за  представление недостоверных сведений и документов, а также за сокрытие данных, влияющих на мое право на предоставление    земельного   участка   в соответствии   с   действующим законодательством, и  не  возражаю  относительно  проверки  в установленном порядке сведений, указанных мною в настоящем заявлении.</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 xml:space="preserve">    Обязуюсь  известить Администрацию МО «Хохорск» о прекращении оснований, дающих мне право на предоставление земельного участка, не позднее чем за 30 дней со дня их наступления.</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lastRenderedPageBreak/>
        <w:t>Приложения _______ документов:</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1. ___________________________</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2. ___________________________</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"____" _____________ 201___ г.                   __________________________</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 xml:space="preserve">                                                                                        </w:t>
      </w:r>
      <w:r w:rsidRPr="00F31B71">
        <w:rPr>
          <w:rFonts w:ascii="Arial" w:hAnsi="Arial" w:cs="Arial"/>
        </w:rPr>
        <w:t>(подпись гражданина)</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t>N______ от "____" _____________ 201___ г. (дата и номер принятия заявления)</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Подпись, фамилия, инициалы лица, принявшего заявление _____________________</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t>Недостающие документы представлены:</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1.___________________________________________</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2.___________________________________________</w:t>
      </w:r>
    </w:p>
    <w:p w:rsidR="006A5B1C" w:rsidRPr="00F31B71" w:rsidRDefault="006A5B1C" w:rsidP="006A5B1C">
      <w:pPr>
        <w:pStyle w:val="ConsPlusNonformat"/>
        <w:widowControl/>
        <w:rPr>
          <w:rFonts w:ascii="Arial" w:hAnsi="Arial" w:cs="Arial"/>
          <w:sz w:val="24"/>
        </w:rPr>
      </w:pPr>
      <w:r w:rsidRPr="00F31B71">
        <w:rPr>
          <w:rFonts w:ascii="Arial" w:hAnsi="Arial" w:cs="Arial"/>
          <w:sz w:val="24"/>
        </w:rPr>
        <w:t>"____" _____________ 201___ г.                   __________________________</w:t>
      </w:r>
    </w:p>
    <w:p w:rsidR="006A5B1C" w:rsidRPr="00F31B71" w:rsidRDefault="006A5B1C" w:rsidP="006A5B1C">
      <w:pPr>
        <w:pStyle w:val="ConsPlusNonformat"/>
        <w:widowControl/>
        <w:rPr>
          <w:rFonts w:ascii="Arial" w:hAnsi="Arial" w:cs="Arial"/>
        </w:rPr>
      </w:pPr>
      <w:r w:rsidRPr="00F31B71">
        <w:rPr>
          <w:rFonts w:ascii="Arial" w:hAnsi="Arial" w:cs="Arial"/>
        </w:rPr>
        <w:t xml:space="preserve">                                                        (подпись)</w:t>
      </w:r>
    </w:p>
    <w:p w:rsidR="006A5B1C" w:rsidRPr="00F31B71" w:rsidRDefault="006A5B1C" w:rsidP="006A5B1C">
      <w:pPr>
        <w:pStyle w:val="ConsPlusNonformat"/>
        <w:widowControl/>
        <w:rPr>
          <w:rFonts w:ascii="Arial" w:hAnsi="Arial" w:cs="Arial"/>
          <w:sz w:val="24"/>
        </w:rPr>
      </w:pPr>
    </w:p>
    <w:p w:rsidR="006A5B1C" w:rsidRPr="00F31B71" w:rsidRDefault="006A5B1C" w:rsidP="006A5B1C">
      <w:pPr>
        <w:pStyle w:val="ConsPlusNonformat"/>
        <w:widowControl/>
        <w:rPr>
          <w:rFonts w:ascii="Arial" w:hAnsi="Arial" w:cs="Arial"/>
          <w:sz w:val="24"/>
        </w:rPr>
      </w:pPr>
      <w:r w:rsidRPr="00F31B71">
        <w:rPr>
          <w:rFonts w:ascii="Arial" w:hAnsi="Arial" w:cs="Arial"/>
          <w:sz w:val="24"/>
        </w:rPr>
        <w:t>Подпись, фамилия, инициалы лица, принявшего недостающие документы _________</w:t>
      </w:r>
    </w:p>
    <w:p w:rsidR="006A5B1C" w:rsidRPr="00BA034B" w:rsidRDefault="006A5B1C" w:rsidP="006A5B1C">
      <w:pPr>
        <w:autoSpaceDE w:val="0"/>
        <w:autoSpaceDN w:val="0"/>
        <w:adjustRightInd w:val="0"/>
        <w:spacing w:after="0" w:line="240" w:lineRule="auto"/>
        <w:jc w:val="both"/>
        <w:outlineLvl w:val="1"/>
        <w:rPr>
          <w:rFonts w:ascii="Courier New" w:hAnsi="Courier New" w:cs="Courier New"/>
        </w:rPr>
      </w:pPr>
    </w:p>
    <w:p w:rsidR="006A5B1C" w:rsidRPr="00BA034B" w:rsidRDefault="006A5B1C" w:rsidP="006A5B1C">
      <w:pPr>
        <w:autoSpaceDE w:val="0"/>
        <w:autoSpaceDN w:val="0"/>
        <w:adjustRightInd w:val="0"/>
        <w:spacing w:after="0" w:line="240" w:lineRule="auto"/>
        <w:ind w:firstLine="540"/>
        <w:jc w:val="both"/>
        <w:outlineLvl w:val="1"/>
        <w:rPr>
          <w:rFonts w:ascii="Courier New" w:hAnsi="Courier New" w:cs="Courier New"/>
        </w:rPr>
      </w:pPr>
    </w:p>
    <w:p w:rsidR="006A5B1C" w:rsidRPr="00BA034B" w:rsidRDefault="006A5B1C" w:rsidP="006A5B1C">
      <w:pPr>
        <w:autoSpaceDE w:val="0"/>
        <w:autoSpaceDN w:val="0"/>
        <w:adjustRightInd w:val="0"/>
        <w:spacing w:after="0" w:line="240" w:lineRule="auto"/>
        <w:jc w:val="right"/>
        <w:outlineLvl w:val="1"/>
        <w:rPr>
          <w:rFonts w:ascii="Courier New" w:hAnsi="Courier New" w:cs="Courier New"/>
        </w:rPr>
      </w:pPr>
      <w:r w:rsidRPr="00BA034B">
        <w:rPr>
          <w:rFonts w:ascii="Courier New" w:hAnsi="Courier New" w:cs="Courier New"/>
        </w:rPr>
        <w:t>Приложение 2</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rPr>
      </w:pPr>
      <w:r w:rsidRPr="00BA034B">
        <w:rPr>
          <w:rFonts w:ascii="Courier New" w:hAnsi="Courier New" w:cs="Courier New"/>
        </w:rPr>
        <w:t>к Административному регламенту</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rPr>
      </w:pPr>
      <w:r w:rsidRPr="00BA034B">
        <w:rPr>
          <w:rFonts w:ascii="Courier New" w:hAnsi="Courier New" w:cs="Courier New"/>
        </w:rPr>
        <w:t>по предоставлению гражданам земельных</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rPr>
      </w:pPr>
      <w:r w:rsidRPr="00BA034B">
        <w:rPr>
          <w:rFonts w:ascii="Courier New" w:hAnsi="Courier New" w:cs="Courier New"/>
        </w:rPr>
        <w:t>участков в собственность для</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rPr>
      </w:pPr>
      <w:r w:rsidRPr="00BA034B">
        <w:rPr>
          <w:rFonts w:ascii="Courier New" w:hAnsi="Courier New" w:cs="Courier New"/>
        </w:rPr>
        <w:t>индивидуального жилищного строительства</w:t>
      </w:r>
    </w:p>
    <w:p w:rsidR="006A5B1C" w:rsidRPr="00BA034B" w:rsidRDefault="006A5B1C" w:rsidP="006A5B1C">
      <w:pPr>
        <w:autoSpaceDE w:val="0"/>
        <w:autoSpaceDN w:val="0"/>
        <w:adjustRightInd w:val="0"/>
        <w:spacing w:after="0" w:line="240" w:lineRule="auto"/>
        <w:jc w:val="right"/>
        <w:outlineLvl w:val="1"/>
        <w:rPr>
          <w:rFonts w:ascii="Courier New" w:hAnsi="Courier New" w:cs="Courier New"/>
        </w:rPr>
      </w:pPr>
      <w:r w:rsidRPr="00BA034B">
        <w:rPr>
          <w:rFonts w:ascii="Courier New" w:hAnsi="Courier New" w:cs="Courier New"/>
        </w:rPr>
        <w:t>на территории МО «Хохорск»</w:t>
      </w:r>
    </w:p>
    <w:p w:rsidR="006A5B1C" w:rsidRPr="00BA034B" w:rsidRDefault="006A5B1C" w:rsidP="006A5B1C">
      <w:pPr>
        <w:autoSpaceDE w:val="0"/>
        <w:autoSpaceDN w:val="0"/>
        <w:adjustRightInd w:val="0"/>
        <w:spacing w:after="0" w:line="240" w:lineRule="auto"/>
        <w:jc w:val="center"/>
        <w:outlineLvl w:val="1"/>
        <w:rPr>
          <w:rFonts w:ascii="Courier New" w:hAnsi="Courier New" w:cs="Courier New"/>
        </w:rPr>
      </w:pPr>
    </w:p>
    <w:p w:rsidR="006A5B1C" w:rsidRPr="00547B86" w:rsidRDefault="006A5B1C" w:rsidP="006A5B1C">
      <w:pPr>
        <w:autoSpaceDE w:val="0"/>
        <w:autoSpaceDN w:val="0"/>
        <w:adjustRightInd w:val="0"/>
        <w:spacing w:after="0" w:line="240" w:lineRule="auto"/>
        <w:jc w:val="center"/>
        <w:outlineLvl w:val="1"/>
        <w:rPr>
          <w:rFonts w:ascii="Arial" w:hAnsi="Arial" w:cs="Arial"/>
          <w:sz w:val="24"/>
          <w:szCs w:val="24"/>
        </w:rPr>
      </w:pPr>
      <w:r w:rsidRPr="00547B86">
        <w:rPr>
          <w:rFonts w:ascii="Arial" w:hAnsi="Arial" w:cs="Arial"/>
          <w:sz w:val="24"/>
          <w:szCs w:val="24"/>
        </w:rPr>
        <w:t>СХЕМА ОРГАНИЗАЦИИ ПРЕДОСТАВЛЕНИЯ МУНИЦИПАЛЬНОЙ УСЛУГИ</w:t>
      </w:r>
    </w:p>
    <w:p w:rsidR="006A5B1C"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Default="006A5B1C" w:rsidP="006A5B1C">
      <w:pPr>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0.95pt;margin-top:6.4pt;width:198.35pt;height:54.35pt;z-index:251660288">
            <v:textbox>
              <w:txbxContent>
                <w:p w:rsidR="006A5B1C" w:rsidRPr="00B956FC" w:rsidRDefault="006A5B1C" w:rsidP="006A5B1C">
                  <w:pPr>
                    <w:jc w:val="center"/>
                    <w:rPr>
                      <w:rFonts w:ascii="Arial" w:hAnsi="Arial" w:cs="Arial"/>
                      <w:sz w:val="24"/>
                    </w:rPr>
                  </w:pPr>
                  <w:r w:rsidRPr="00B956FC">
                    <w:rPr>
                      <w:rFonts w:ascii="Arial" w:hAnsi="Arial" w:cs="Arial"/>
                      <w:sz w:val="24"/>
                    </w:rPr>
                    <w:t>Прием заявления гражданина со всеми необходимыми документами</w:t>
                  </w:r>
                </w:p>
              </w:txbxContent>
            </v:textbox>
          </v:shape>
        </w:pict>
      </w:r>
    </w:p>
    <w:p w:rsidR="006A5B1C"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Default="006A5B1C" w:rsidP="006A5B1C">
      <w:pPr>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29.45pt;margin-top:9.6pt;width:0;height:17pt;z-index:251661312" o:connectortype="straight">
            <v:stroke endarrow="block"/>
          </v:shape>
        </w:pict>
      </w:r>
    </w:p>
    <w:p w:rsidR="006A5B1C" w:rsidRPr="00547B86" w:rsidRDefault="006A5B1C" w:rsidP="006A5B1C">
      <w:pPr>
        <w:autoSpaceDE w:val="0"/>
        <w:autoSpaceDN w:val="0"/>
        <w:adjustRightInd w:val="0"/>
        <w:spacing w:after="0" w:line="240" w:lineRule="auto"/>
        <w:jc w:val="center"/>
        <w:outlineLvl w:val="1"/>
        <w:rPr>
          <w:rFonts w:ascii="Arial" w:hAnsi="Arial" w:cs="Arial"/>
          <w:sz w:val="24"/>
          <w:szCs w:val="24"/>
        </w:rPr>
      </w:pPr>
    </w:p>
    <w:p w:rsidR="006A5B1C" w:rsidRDefault="006A5B1C" w:rsidP="006A5B1C">
      <w:pPr>
        <w:pStyle w:val="ConsPlusNonformat"/>
        <w:widowControl/>
        <w:jc w:val="both"/>
        <w:rPr>
          <w:rFonts w:ascii="Arial" w:hAnsi="Arial" w:cs="Arial"/>
          <w:sz w:val="24"/>
          <w:szCs w:val="24"/>
        </w:rPr>
      </w:pPr>
      <w:r>
        <w:rPr>
          <w:rFonts w:ascii="Arial" w:hAnsi="Arial" w:cs="Arial"/>
          <w:noProof/>
          <w:sz w:val="24"/>
          <w:szCs w:val="24"/>
        </w:rPr>
        <w:pict>
          <v:shape id="_x0000_s1028" type="#_x0000_t202" style="position:absolute;left:0;text-align:left;margin-left:130.95pt;margin-top:11.2pt;width:201.75pt;height:36pt;z-index:251662336">
            <v:textbox>
              <w:txbxContent>
                <w:p w:rsidR="006A5B1C" w:rsidRPr="00B956FC" w:rsidRDefault="006A5B1C" w:rsidP="006A5B1C">
                  <w:pPr>
                    <w:jc w:val="center"/>
                    <w:rPr>
                      <w:rFonts w:ascii="Arial" w:hAnsi="Arial" w:cs="Arial"/>
                      <w:sz w:val="24"/>
                    </w:rPr>
                  </w:pPr>
                  <w:r w:rsidRPr="00B956FC">
                    <w:rPr>
                      <w:rFonts w:ascii="Arial" w:hAnsi="Arial" w:cs="Arial"/>
                      <w:sz w:val="24"/>
                    </w:rPr>
                    <w:t>Регистрация заявления</w:t>
                  </w:r>
                </w:p>
              </w:txbxContent>
            </v:textbox>
          </v:shape>
        </w:pict>
      </w:r>
      <w:r w:rsidRPr="00547B86">
        <w:rPr>
          <w:rFonts w:ascii="Arial" w:hAnsi="Arial" w:cs="Arial"/>
          <w:sz w:val="24"/>
          <w:szCs w:val="24"/>
        </w:rPr>
        <w:t xml:space="preserve">                     </w:t>
      </w:r>
      <w:r>
        <w:rPr>
          <w:rFonts w:ascii="Arial" w:hAnsi="Arial" w:cs="Arial"/>
          <w:sz w:val="24"/>
          <w:szCs w:val="24"/>
        </w:rPr>
        <w:t xml:space="preserve">                 </w:t>
      </w:r>
    </w:p>
    <w:p w:rsidR="006A5B1C" w:rsidRDefault="006A5B1C" w:rsidP="006A5B1C">
      <w:pPr>
        <w:pStyle w:val="ConsPlusNonformat"/>
        <w:widowControl/>
        <w:jc w:val="both"/>
        <w:rPr>
          <w:rFonts w:ascii="Arial" w:hAnsi="Arial" w:cs="Arial"/>
          <w:sz w:val="24"/>
          <w:szCs w:val="24"/>
        </w:rPr>
      </w:pPr>
    </w:p>
    <w:p w:rsidR="006A5B1C" w:rsidRDefault="006A5B1C" w:rsidP="006A5B1C">
      <w:pPr>
        <w:pStyle w:val="ConsPlusNonformat"/>
        <w:widowControl/>
        <w:jc w:val="both"/>
        <w:rPr>
          <w:rFonts w:ascii="Arial" w:hAnsi="Arial" w:cs="Arial"/>
          <w:sz w:val="24"/>
          <w:szCs w:val="24"/>
        </w:rPr>
      </w:pPr>
      <w:r w:rsidRPr="00547B86">
        <w:rPr>
          <w:rFonts w:ascii="Arial" w:hAnsi="Arial" w:cs="Arial"/>
          <w:sz w:val="24"/>
          <w:szCs w:val="24"/>
        </w:rPr>
        <w:t xml:space="preserve">     </w:t>
      </w:r>
      <w:r>
        <w:rPr>
          <w:rFonts w:ascii="Arial" w:hAnsi="Arial" w:cs="Arial"/>
          <w:sz w:val="24"/>
          <w:szCs w:val="24"/>
        </w:rPr>
        <w:t xml:space="preserve">                              </w:t>
      </w:r>
    </w:p>
    <w:p w:rsidR="006A5B1C" w:rsidRDefault="006A5B1C" w:rsidP="006A5B1C">
      <w:pPr>
        <w:pStyle w:val="ConsPlusNonformat"/>
        <w:widowControl/>
        <w:rPr>
          <w:rFonts w:ascii="Arial" w:hAnsi="Arial" w:cs="Arial"/>
          <w:sz w:val="24"/>
          <w:szCs w:val="24"/>
        </w:rPr>
      </w:pPr>
      <w:r>
        <w:rPr>
          <w:rFonts w:ascii="Arial" w:hAnsi="Arial" w:cs="Arial"/>
          <w:noProof/>
          <w:sz w:val="24"/>
          <w:szCs w:val="24"/>
        </w:rPr>
        <w:pict>
          <v:shape id="_x0000_s1029" type="#_x0000_t32" style="position:absolute;margin-left:229.45pt;margin-top:11.7pt;width:0;height:17pt;z-index:251663360" o:connectortype="straight">
            <v:stroke endarrow="block"/>
          </v:shape>
        </w:pict>
      </w:r>
    </w:p>
    <w:p w:rsidR="006A5B1C" w:rsidRDefault="006A5B1C" w:rsidP="006A5B1C">
      <w:pPr>
        <w:pStyle w:val="ConsPlusNonformat"/>
        <w:widowControl/>
        <w:rPr>
          <w:rFonts w:ascii="Arial" w:hAnsi="Arial" w:cs="Arial"/>
          <w:sz w:val="24"/>
          <w:szCs w:val="24"/>
        </w:rPr>
      </w:pPr>
    </w:p>
    <w:p w:rsidR="006A5B1C" w:rsidRPr="00547B86" w:rsidRDefault="006A5B1C" w:rsidP="006A5B1C">
      <w:pPr>
        <w:pStyle w:val="ConsPlusNonformat"/>
        <w:widowControl/>
        <w:rPr>
          <w:rFonts w:ascii="Arial" w:hAnsi="Arial" w:cs="Arial"/>
          <w:sz w:val="24"/>
          <w:szCs w:val="24"/>
        </w:rPr>
      </w:pPr>
      <w:r>
        <w:rPr>
          <w:rFonts w:ascii="Arial" w:hAnsi="Arial" w:cs="Arial"/>
          <w:noProof/>
          <w:sz w:val="24"/>
          <w:szCs w:val="24"/>
        </w:rPr>
        <w:pict>
          <v:shape id="_x0000_s1031" type="#_x0000_t202" style="position:absolute;margin-left:130.95pt;margin-top:6.7pt;width:201.75pt;height:55pt;z-index:251665408">
            <v:textbox>
              <w:txbxContent>
                <w:p w:rsidR="006A5B1C" w:rsidRPr="00B956FC" w:rsidRDefault="006A5B1C" w:rsidP="006A5B1C">
                  <w:pPr>
                    <w:jc w:val="center"/>
                    <w:rPr>
                      <w:rFonts w:ascii="Arial" w:hAnsi="Arial" w:cs="Arial"/>
                      <w:sz w:val="24"/>
                    </w:rPr>
                  </w:pPr>
                  <w:r>
                    <w:rPr>
                      <w:rFonts w:ascii="Arial" w:hAnsi="Arial" w:cs="Arial"/>
                      <w:sz w:val="24"/>
                    </w:rPr>
                    <w:t>Принятие решения о постановке на учет (отказ в постановке на учет)</w:t>
                  </w:r>
                </w:p>
              </w:txbxContent>
            </v:textbox>
          </v:shape>
        </w:pict>
      </w:r>
    </w:p>
    <w:p w:rsidR="006A5B1C" w:rsidRDefault="006A5B1C" w:rsidP="006A5B1C">
      <w:pPr>
        <w:pStyle w:val="ConsPlusNonformat"/>
        <w:widowControl/>
        <w:jc w:val="both"/>
        <w:rPr>
          <w:rFonts w:ascii="Arial" w:hAnsi="Arial" w:cs="Arial"/>
          <w:sz w:val="24"/>
          <w:szCs w:val="24"/>
        </w:rPr>
      </w:pPr>
      <w:r>
        <w:rPr>
          <w:rFonts w:ascii="Arial" w:hAnsi="Arial" w:cs="Arial"/>
          <w:noProof/>
          <w:sz w:val="24"/>
          <w:szCs w:val="24"/>
        </w:rPr>
        <w:pict>
          <v:shape id="_x0000_s1030" type="#_x0000_t32" style="position:absolute;left:0;text-align:left;margin-left:232.15pt;margin-top:-38.05pt;width:0;height:17pt;z-index:251664384" o:connectortype="straight">
            <v:stroke endarrow="block"/>
          </v:shape>
        </w:pict>
      </w:r>
      <w:r w:rsidRPr="00547B86">
        <w:rPr>
          <w:rFonts w:ascii="Arial" w:hAnsi="Arial" w:cs="Arial"/>
          <w:sz w:val="24"/>
          <w:szCs w:val="24"/>
        </w:rPr>
        <w:t xml:space="preserve">                     </w:t>
      </w:r>
    </w:p>
    <w:p w:rsidR="006A5B1C" w:rsidRDefault="006A5B1C" w:rsidP="006A5B1C">
      <w:pPr>
        <w:pStyle w:val="ConsPlusNonformat"/>
        <w:widowControl/>
        <w:jc w:val="both"/>
        <w:rPr>
          <w:rFonts w:ascii="Arial" w:hAnsi="Arial" w:cs="Arial"/>
          <w:sz w:val="24"/>
          <w:szCs w:val="24"/>
        </w:rPr>
      </w:pPr>
    </w:p>
    <w:p w:rsidR="006A5B1C" w:rsidRDefault="006A5B1C" w:rsidP="006A5B1C">
      <w:pPr>
        <w:pStyle w:val="ConsPlusNonformat"/>
        <w:widowControl/>
        <w:jc w:val="both"/>
        <w:rPr>
          <w:rFonts w:ascii="Arial" w:hAnsi="Arial" w:cs="Arial"/>
          <w:sz w:val="24"/>
          <w:szCs w:val="24"/>
        </w:rPr>
      </w:pPr>
    </w:p>
    <w:p w:rsidR="006A5B1C" w:rsidRDefault="006A5B1C" w:rsidP="006A5B1C">
      <w:pPr>
        <w:pStyle w:val="ConsPlusNonformat"/>
        <w:widowControl/>
        <w:jc w:val="both"/>
        <w:rPr>
          <w:rFonts w:ascii="Arial" w:hAnsi="Arial" w:cs="Arial"/>
          <w:sz w:val="24"/>
          <w:szCs w:val="24"/>
        </w:rPr>
      </w:pPr>
      <w:r>
        <w:rPr>
          <w:rFonts w:ascii="Arial" w:hAnsi="Arial" w:cs="Arial"/>
          <w:noProof/>
          <w:sz w:val="24"/>
          <w:szCs w:val="24"/>
        </w:rPr>
        <w:pict>
          <v:shape id="_x0000_s1032" type="#_x0000_t32" style="position:absolute;left:0;text-align:left;margin-left:232.15pt;margin-top:12.7pt;width:0;height:17pt;z-index:251666432" o:connectortype="straight">
            <v:stroke endarrow="block"/>
          </v:shape>
        </w:pict>
      </w:r>
    </w:p>
    <w:p w:rsidR="006A5B1C" w:rsidRPr="00547B86" w:rsidRDefault="006A5B1C" w:rsidP="006A5B1C">
      <w:pPr>
        <w:pStyle w:val="ConsPlusNonformat"/>
        <w:widowControl/>
        <w:jc w:val="both"/>
        <w:rPr>
          <w:rFonts w:ascii="Arial" w:hAnsi="Arial" w:cs="Arial"/>
          <w:sz w:val="24"/>
          <w:szCs w:val="24"/>
        </w:rPr>
      </w:pPr>
    </w:p>
    <w:p w:rsidR="006A5B1C" w:rsidRDefault="006A5B1C" w:rsidP="006A5B1C">
      <w:pPr>
        <w:pStyle w:val="ConsPlusNonformat"/>
        <w:widowControl/>
        <w:jc w:val="both"/>
        <w:rPr>
          <w:rFonts w:ascii="Arial" w:hAnsi="Arial" w:cs="Arial"/>
          <w:sz w:val="24"/>
          <w:szCs w:val="24"/>
        </w:rPr>
      </w:pPr>
      <w:r w:rsidRPr="00547B86">
        <w:rPr>
          <w:rFonts w:ascii="Arial" w:hAnsi="Arial" w:cs="Arial"/>
          <w:sz w:val="24"/>
          <w:szCs w:val="24"/>
        </w:rPr>
        <w:t xml:space="preserve">                 </w:t>
      </w:r>
    </w:p>
    <w:p w:rsidR="006A5B1C" w:rsidRDefault="006A5B1C" w:rsidP="006A5B1C">
      <w:pPr>
        <w:pStyle w:val="ConsPlusNonformat"/>
        <w:widowControl/>
        <w:jc w:val="both"/>
        <w:rPr>
          <w:rFonts w:ascii="Arial" w:hAnsi="Arial" w:cs="Arial"/>
          <w:sz w:val="24"/>
          <w:szCs w:val="24"/>
        </w:rPr>
      </w:pPr>
      <w:r>
        <w:rPr>
          <w:rFonts w:ascii="Arial" w:hAnsi="Arial" w:cs="Arial"/>
          <w:noProof/>
          <w:sz w:val="24"/>
          <w:szCs w:val="24"/>
        </w:rPr>
        <w:pict>
          <v:shape id="_x0000_s1034" type="#_x0000_t202" style="position:absolute;left:0;text-align:left;margin-left:244.6pt;margin-top:7.9pt;width:201.75pt;height:36pt;z-index:251668480">
            <v:textbox>
              <w:txbxContent>
                <w:p w:rsidR="006A5B1C" w:rsidRPr="00B956FC" w:rsidRDefault="006A5B1C" w:rsidP="006A5B1C">
                  <w:pPr>
                    <w:jc w:val="center"/>
                    <w:rPr>
                      <w:rFonts w:ascii="Arial" w:hAnsi="Arial" w:cs="Arial"/>
                      <w:sz w:val="24"/>
                    </w:rPr>
                  </w:pPr>
                  <w:r>
                    <w:rPr>
                      <w:rFonts w:ascii="Arial" w:hAnsi="Arial" w:cs="Arial"/>
                      <w:sz w:val="24"/>
                    </w:rPr>
                    <w:t>Уведомление гражданина о постановке на учет</w:t>
                  </w:r>
                </w:p>
              </w:txbxContent>
            </v:textbox>
          </v:shape>
        </w:pict>
      </w:r>
      <w:r>
        <w:rPr>
          <w:rFonts w:ascii="Arial" w:hAnsi="Arial" w:cs="Arial"/>
          <w:noProof/>
          <w:sz w:val="24"/>
          <w:szCs w:val="24"/>
        </w:rPr>
        <w:pict>
          <v:shape id="_x0000_s1033" type="#_x0000_t202" style="position:absolute;left:0;text-align:left;margin-left:18.65pt;margin-top:7.9pt;width:201.75pt;height:36pt;z-index:251667456">
            <v:textbox>
              <w:txbxContent>
                <w:p w:rsidR="006A5B1C" w:rsidRPr="00B956FC" w:rsidRDefault="006A5B1C" w:rsidP="006A5B1C">
                  <w:pPr>
                    <w:jc w:val="center"/>
                    <w:rPr>
                      <w:rFonts w:ascii="Arial" w:hAnsi="Arial" w:cs="Arial"/>
                      <w:sz w:val="24"/>
                    </w:rPr>
                  </w:pPr>
                  <w:r>
                    <w:rPr>
                      <w:rFonts w:ascii="Arial" w:hAnsi="Arial" w:cs="Arial"/>
                      <w:sz w:val="24"/>
                    </w:rPr>
                    <w:t>Уведомление гражданина об отказе в постановке на учет</w:t>
                  </w:r>
                </w:p>
              </w:txbxContent>
            </v:textbox>
          </v:shape>
        </w:pict>
      </w:r>
    </w:p>
    <w:p w:rsidR="006A5B1C" w:rsidRDefault="006A5B1C" w:rsidP="006A5B1C">
      <w:pPr>
        <w:pStyle w:val="ConsPlusNonformat"/>
        <w:widowControl/>
        <w:jc w:val="both"/>
        <w:rPr>
          <w:rFonts w:ascii="Arial" w:hAnsi="Arial" w:cs="Arial"/>
          <w:sz w:val="24"/>
          <w:szCs w:val="24"/>
        </w:rPr>
      </w:pPr>
    </w:p>
    <w:p w:rsidR="006A5B1C" w:rsidRDefault="006A5B1C" w:rsidP="006A5B1C">
      <w:pPr>
        <w:pStyle w:val="ConsPlusNonformat"/>
        <w:widowControl/>
        <w:jc w:val="both"/>
        <w:rPr>
          <w:rFonts w:ascii="Arial" w:hAnsi="Arial" w:cs="Arial"/>
          <w:sz w:val="24"/>
          <w:szCs w:val="24"/>
        </w:rPr>
      </w:pPr>
    </w:p>
    <w:p w:rsidR="006A5B1C" w:rsidRDefault="006A5B1C" w:rsidP="006A5B1C">
      <w:pPr>
        <w:pStyle w:val="ConsPlusNonformat"/>
        <w:widowControl/>
        <w:jc w:val="both"/>
        <w:rPr>
          <w:rFonts w:ascii="Arial" w:hAnsi="Arial" w:cs="Arial"/>
          <w:sz w:val="24"/>
          <w:szCs w:val="24"/>
        </w:rPr>
      </w:pPr>
      <w:r>
        <w:rPr>
          <w:rFonts w:ascii="Arial" w:hAnsi="Arial" w:cs="Arial"/>
          <w:noProof/>
          <w:sz w:val="24"/>
          <w:szCs w:val="24"/>
        </w:rPr>
        <w:pict>
          <v:shape id="_x0000_s1036" type="#_x0000_t32" style="position:absolute;left:0;text-align:left;margin-left:232.15pt;margin-top:9.05pt;width:0;height:17pt;z-index:251670528" o:connectortype="straight">
            <v:stroke endarrow="block"/>
          </v:shape>
        </w:pict>
      </w:r>
    </w:p>
    <w:p w:rsidR="006A5B1C" w:rsidRDefault="006A5B1C" w:rsidP="006A5B1C">
      <w:pPr>
        <w:pStyle w:val="ConsPlusNonformat"/>
        <w:widowControl/>
        <w:jc w:val="both"/>
        <w:rPr>
          <w:rFonts w:ascii="Arial" w:hAnsi="Arial" w:cs="Arial"/>
          <w:sz w:val="24"/>
          <w:szCs w:val="24"/>
        </w:rPr>
      </w:pPr>
    </w:p>
    <w:p w:rsidR="006A5B1C" w:rsidRPr="00584FC9" w:rsidRDefault="006A5B1C" w:rsidP="006A5B1C">
      <w:pPr>
        <w:pStyle w:val="ConsPlusNonformat"/>
        <w:widowControl/>
        <w:jc w:val="both"/>
        <w:rPr>
          <w:rFonts w:ascii="Arial" w:hAnsi="Arial" w:cs="Arial"/>
          <w:sz w:val="24"/>
          <w:szCs w:val="24"/>
        </w:rPr>
      </w:pPr>
      <w:r>
        <w:rPr>
          <w:rFonts w:ascii="Arial" w:hAnsi="Arial" w:cs="Arial"/>
          <w:noProof/>
          <w:sz w:val="24"/>
          <w:szCs w:val="24"/>
        </w:rPr>
        <w:pict>
          <v:shape id="_x0000_s1035" type="#_x0000_t202" style="position:absolute;left:0;text-align:left;margin-left:143.85pt;margin-top:5.45pt;width:201.75pt;height:36pt;z-index:251669504">
            <v:textbox style="mso-next-textbox:#_x0000_s1035">
              <w:txbxContent>
                <w:p w:rsidR="006A5B1C" w:rsidRPr="00B956FC" w:rsidRDefault="006A5B1C" w:rsidP="006A5B1C">
                  <w:pPr>
                    <w:jc w:val="center"/>
                    <w:rPr>
                      <w:rFonts w:ascii="Arial" w:hAnsi="Arial" w:cs="Arial"/>
                      <w:sz w:val="24"/>
                    </w:rPr>
                  </w:pPr>
                  <w:r>
                    <w:rPr>
                      <w:rFonts w:ascii="Arial" w:hAnsi="Arial" w:cs="Arial"/>
                      <w:sz w:val="24"/>
                    </w:rPr>
                    <w:t>Предоставление земельного участка</w:t>
                  </w:r>
                </w:p>
              </w:txbxContent>
            </v:textbox>
          </v:shape>
        </w:pict>
      </w:r>
    </w:p>
    <w:p w:rsidR="000119F8" w:rsidRDefault="000119F8"/>
    <w:sectPr w:rsidR="00011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F322A"/>
    <w:multiLevelType w:val="hybridMultilevel"/>
    <w:tmpl w:val="554CB508"/>
    <w:lvl w:ilvl="0" w:tplc="00000002">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A240558"/>
    <w:multiLevelType w:val="hybridMultilevel"/>
    <w:tmpl w:val="40C8AAD8"/>
    <w:lvl w:ilvl="0" w:tplc="00000002">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C441CFB"/>
    <w:multiLevelType w:val="hybridMultilevel"/>
    <w:tmpl w:val="DF4E4E14"/>
    <w:lvl w:ilvl="0" w:tplc="00000002">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6A5B1C"/>
    <w:rsid w:val="000119F8"/>
    <w:rsid w:val="006A5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6"/>
        <o:r id="V:Rule3" type="connector" idref="#_x0000_s1027"/>
        <o:r id="V:Rule4" type="connector" idref="#_x0000_s1029"/>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A5B1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6A5B1C"/>
    <w:pPr>
      <w:ind w:left="720"/>
      <w:contextualSpacing/>
    </w:pPr>
    <w:rPr>
      <w:rFonts w:ascii="Calibri" w:eastAsia="Calibri" w:hAnsi="Calibri" w:cs="Times New Roman"/>
      <w:lang w:eastAsia="en-US"/>
    </w:rPr>
  </w:style>
  <w:style w:type="paragraph" w:customStyle="1" w:styleId="ConsPlusNonformat">
    <w:name w:val="ConsPlusNonformat"/>
    <w:uiPriority w:val="99"/>
    <w:rsid w:val="006A5B1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5B1C"/>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6703</Words>
  <Characters>38213</Characters>
  <Application>Microsoft Office Word</Application>
  <DocSecurity>0</DocSecurity>
  <Lines>318</Lines>
  <Paragraphs>89</Paragraphs>
  <ScaleCrop>false</ScaleCrop>
  <Company>Microsoft</Company>
  <LinksUpToDate>false</LinksUpToDate>
  <CharactersWithSpaces>44827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2016-11-16T02:22:00Z</dcterms:created>
  <dcterms:modified xsi:type="dcterms:W3CDTF">2016-11-16T02:22:00Z</dcterms:modified>
</cp:coreProperties>
</file>